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CCB40" w14:textId="77777777" w:rsidR="00675341" w:rsidRPr="00C1551C" w:rsidRDefault="004A3C0D" w:rsidP="00D1649A">
      <w:pPr>
        <w:pStyle w:val="SDSTextHeading1"/>
        <w:rPr>
          <w:noProof w:val="0"/>
          <w:lang w:val="en-US"/>
        </w:rPr>
      </w:pPr>
      <w:r w:rsidRPr="00C1551C">
        <w:rPr>
          <w:lang w:val="en-US"/>
        </w:rPr>
        <w:t>SECTION 1</w:t>
      </w:r>
      <w:r w:rsidR="00184C55" w:rsidRPr="00C1551C">
        <w:rPr>
          <w:noProof w:val="0"/>
          <w:lang w:val="en-US"/>
        </w:rPr>
        <w:t xml:space="preserve">: </w:t>
      </w:r>
      <w:r w:rsidRPr="00C1551C">
        <w:rPr>
          <w:lang w:val="en-US"/>
        </w:rPr>
        <w:t>Identification</w:t>
      </w:r>
    </w:p>
    <w:p w14:paraId="0A2E20CF" w14:textId="77777777" w:rsidR="00262ACB" w:rsidRDefault="00530C1D" w:rsidP="00D1649A">
      <w:pPr>
        <w:pStyle w:val="SDSTextHeading2"/>
        <w:rPr>
          <w:noProof w:val="0"/>
          <w:lang w:val="en-US"/>
        </w:rPr>
      </w:pPr>
      <w:r w:rsidRPr="00C1551C">
        <w:rPr>
          <w:noProof w:val="0"/>
          <w:lang w:val="en-US"/>
        </w:rPr>
        <w:t xml:space="preserve">1.1. </w:t>
      </w:r>
      <w:r w:rsidR="004A3C0D" w:rsidRPr="00C1551C">
        <w:rPr>
          <w:lang w:val="en-US"/>
        </w:rPr>
        <w:t>Identification</w:t>
      </w: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73973332" w14:textId="77777777" w:rsidTr="004C5743">
        <w:trPr>
          <w:trHeight w:val="20"/>
        </w:trPr>
        <w:tc>
          <w:tcPr>
            <w:tcW w:w="3685" w:type="dxa"/>
            <w:tcBorders>
              <w:top w:val="none" w:sz="0" w:space="0" w:color="D4D2D2"/>
              <w:left w:val="none" w:sz="0" w:space="0" w:color="D4D2D2"/>
              <w:bottom w:val="none" w:sz="0" w:space="0" w:color="D4D2D2"/>
              <w:right w:val="none" w:sz="0" w:space="0" w:color="D4D2D2"/>
            </w:tcBorders>
          </w:tcPr>
          <w:p w14:paraId="26AD4E69" w14:textId="77777777" w:rsidR="00185ABA" w:rsidRDefault="00184C55" w:rsidP="004C5743">
            <w:pPr>
              <w:pStyle w:val="SDSTextNormal"/>
              <w:rPr>
                <w:lang w:val="en-ZA"/>
              </w:rPr>
            </w:pPr>
            <w:r w:rsidRPr="00C1551C">
              <w:rPr>
                <w:noProof/>
                <w:lang w:val="en-US"/>
              </w:rPr>
              <w:t>Product form</w:t>
            </w:r>
          </w:p>
        </w:tc>
        <w:tc>
          <w:tcPr>
            <w:tcW w:w="283" w:type="dxa"/>
            <w:tcBorders>
              <w:top w:val="none" w:sz="0" w:space="0" w:color="D4D2D2"/>
              <w:left w:val="none" w:sz="0" w:space="0" w:color="D4D2D2"/>
              <w:bottom w:val="none" w:sz="0" w:space="0" w:color="D4D2D2"/>
              <w:right w:val="none" w:sz="0" w:space="0" w:color="D4D2D2"/>
            </w:tcBorders>
          </w:tcPr>
          <w:p w14:paraId="61A5E83C" w14:textId="77777777" w:rsidR="00185ABA" w:rsidRDefault="00184C55" w:rsidP="004C5743">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34CB3AB0" w14:textId="77777777" w:rsidR="00185ABA" w:rsidRDefault="00184C55" w:rsidP="004C5743">
            <w:pPr>
              <w:pStyle w:val="SDSTableTextNormal"/>
              <w:rPr>
                <w:noProof w:val="0"/>
                <w:lang w:val="en-US"/>
              </w:rPr>
            </w:pPr>
            <w:r w:rsidRPr="00C1551C">
              <w:rPr>
                <w:lang w:val="en-US"/>
              </w:rPr>
              <w:t>Mixture</w:t>
            </w:r>
          </w:p>
        </w:tc>
      </w:tr>
      <w:tr w:rsidR="00FC60E5" w:rsidRPr="008A59AD" w14:paraId="412F2010" w14:textId="77777777" w:rsidTr="004C5743">
        <w:trPr>
          <w:trHeight w:val="20"/>
        </w:trPr>
        <w:tc>
          <w:tcPr>
            <w:tcW w:w="3685" w:type="dxa"/>
            <w:tcBorders>
              <w:top w:val="none" w:sz="0" w:space="0" w:color="D4D2D2"/>
              <w:left w:val="none" w:sz="0" w:space="0" w:color="D4D2D2"/>
              <w:bottom w:val="none" w:sz="0" w:space="0" w:color="D4D2D2"/>
              <w:right w:val="none" w:sz="0" w:space="0" w:color="D4D2D2"/>
            </w:tcBorders>
          </w:tcPr>
          <w:p w14:paraId="0A940D63" w14:textId="77777777" w:rsidR="00185ABA" w:rsidRPr="00C1551C" w:rsidRDefault="00184C55" w:rsidP="004C5743">
            <w:pPr>
              <w:pStyle w:val="SDSTableTextNormal"/>
              <w:rPr>
                <w:noProof w:val="0"/>
                <w:lang w:val="en-US"/>
              </w:rPr>
            </w:pPr>
            <w:r w:rsidRPr="00C1551C">
              <w:rPr>
                <w:lang w:val="en-US"/>
              </w:rPr>
              <w:t>Trade name</w:t>
            </w:r>
          </w:p>
        </w:tc>
        <w:tc>
          <w:tcPr>
            <w:tcW w:w="283" w:type="dxa"/>
            <w:tcBorders>
              <w:top w:val="none" w:sz="0" w:space="0" w:color="D4D2D2"/>
              <w:left w:val="none" w:sz="0" w:space="0" w:color="D4D2D2"/>
              <w:bottom w:val="none" w:sz="0" w:space="0" w:color="D4D2D2"/>
              <w:right w:val="none" w:sz="0" w:space="0" w:color="D4D2D2"/>
            </w:tcBorders>
          </w:tcPr>
          <w:p w14:paraId="6CD24B21" w14:textId="77777777" w:rsidR="00185ABA" w:rsidRPr="00C1551C" w:rsidRDefault="00184C55" w:rsidP="004C5743">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5A992BB8" w14:textId="4E3A04A8" w:rsidR="00185ABA" w:rsidRPr="008A59AD" w:rsidRDefault="00184C55" w:rsidP="004C5743">
            <w:pPr>
              <w:pStyle w:val="SDSTableTextNormal"/>
              <w:rPr>
                <w:noProof w:val="0"/>
                <w:lang w:val="fr-FR"/>
              </w:rPr>
            </w:pPr>
            <w:r w:rsidRPr="008A59AD">
              <w:rPr>
                <w:lang w:val="fr-FR"/>
              </w:rPr>
              <w:t>Pol</w:t>
            </w:r>
            <w:r w:rsidR="002D3260">
              <w:rPr>
                <w:lang w:val="fr-FR"/>
              </w:rPr>
              <w:t>y</w:t>
            </w:r>
            <w:r w:rsidRPr="008A59AD">
              <w:rPr>
                <w:lang w:val="fr-FR"/>
              </w:rPr>
              <w:t xml:space="preserve">urethane </w:t>
            </w:r>
            <w:r w:rsidR="0006220A" w:rsidRPr="008A59AD">
              <w:rPr>
                <w:lang w:val="fr-FR"/>
              </w:rPr>
              <w:t>3</w:t>
            </w:r>
            <w:r w:rsidRPr="008A59AD">
              <w:rPr>
                <w:lang w:val="fr-FR"/>
              </w:rPr>
              <w:t>5</w:t>
            </w:r>
            <w:r w:rsidR="0006220A" w:rsidRPr="008A59AD">
              <w:rPr>
                <w:lang w:val="fr-FR"/>
              </w:rPr>
              <w:t>0</w:t>
            </w:r>
            <w:r w:rsidRPr="008A59AD">
              <w:rPr>
                <w:lang w:val="fr-FR"/>
              </w:rPr>
              <w:t xml:space="preserve"> VOC </w:t>
            </w:r>
            <w:r w:rsidR="008A59AD" w:rsidRPr="008A59AD">
              <w:rPr>
                <w:lang w:val="fr-FR"/>
              </w:rPr>
              <w:t xml:space="preserve">:  </w:t>
            </w:r>
            <w:r w:rsidRPr="008A59AD">
              <w:rPr>
                <w:lang w:val="fr-FR"/>
              </w:rPr>
              <w:t>Satin</w:t>
            </w:r>
            <w:r w:rsidR="008A59AD" w:rsidRPr="008A59AD">
              <w:rPr>
                <w:lang w:val="fr-FR"/>
              </w:rPr>
              <w:t xml:space="preserve"> – Semi-G</w:t>
            </w:r>
            <w:r w:rsidR="008A59AD">
              <w:rPr>
                <w:lang w:val="fr-FR"/>
              </w:rPr>
              <w:t>loss</w:t>
            </w:r>
          </w:p>
        </w:tc>
      </w:tr>
      <w:tr w:rsidR="00FC60E5" w14:paraId="05B515F1" w14:textId="77777777" w:rsidTr="004C5743">
        <w:trPr>
          <w:trHeight w:val="20"/>
        </w:trPr>
        <w:tc>
          <w:tcPr>
            <w:tcW w:w="3685" w:type="dxa"/>
            <w:tcBorders>
              <w:top w:val="none" w:sz="0" w:space="0" w:color="D4D2D2"/>
              <w:left w:val="none" w:sz="0" w:space="0" w:color="D4D2D2"/>
              <w:bottom w:val="none" w:sz="0" w:space="0" w:color="D4D2D2"/>
              <w:right w:val="none" w:sz="0" w:space="0" w:color="D4D2D2"/>
            </w:tcBorders>
          </w:tcPr>
          <w:p w14:paraId="47EDE712" w14:textId="77777777" w:rsidR="00185ABA" w:rsidRPr="00C1551C" w:rsidRDefault="00184C55" w:rsidP="004C5743">
            <w:pPr>
              <w:pStyle w:val="SDSTableTextNormal"/>
              <w:rPr>
                <w:noProof w:val="0"/>
                <w:lang w:val="en-US"/>
              </w:rPr>
            </w:pPr>
            <w:r w:rsidRPr="00C1551C">
              <w:rPr>
                <w:lang w:val="en-US"/>
              </w:rPr>
              <w:t>Product code</w:t>
            </w:r>
          </w:p>
        </w:tc>
        <w:tc>
          <w:tcPr>
            <w:tcW w:w="283" w:type="dxa"/>
            <w:tcBorders>
              <w:top w:val="none" w:sz="0" w:space="0" w:color="D4D2D2"/>
              <w:left w:val="none" w:sz="0" w:space="0" w:color="D4D2D2"/>
              <w:bottom w:val="none" w:sz="0" w:space="0" w:color="D4D2D2"/>
              <w:right w:val="none" w:sz="0" w:space="0" w:color="D4D2D2"/>
            </w:tcBorders>
          </w:tcPr>
          <w:p w14:paraId="0CC66E8A" w14:textId="77777777" w:rsidR="00185ABA" w:rsidRPr="00C1551C" w:rsidRDefault="00184C55" w:rsidP="004C5743">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338B652C" w14:textId="53AAA91E" w:rsidR="00185ABA" w:rsidRPr="00C1551C" w:rsidRDefault="00184C55" w:rsidP="004C5743">
            <w:pPr>
              <w:pStyle w:val="SDSTableTextNormal"/>
              <w:rPr>
                <w:noProof w:val="0"/>
                <w:lang w:val="en-US"/>
              </w:rPr>
            </w:pPr>
            <w:r w:rsidRPr="00C1551C">
              <w:rPr>
                <w:lang w:val="en-US"/>
              </w:rPr>
              <w:t>MP66</w:t>
            </w:r>
            <w:r w:rsidR="0006220A">
              <w:rPr>
                <w:lang w:val="en-US"/>
              </w:rPr>
              <w:t>8</w:t>
            </w:r>
            <w:r w:rsidRPr="00C1551C">
              <w:rPr>
                <w:lang w:val="en-US"/>
              </w:rPr>
              <w:t>2000</w:t>
            </w:r>
            <w:r w:rsidR="008A59AD">
              <w:rPr>
                <w:lang w:val="en-US"/>
              </w:rPr>
              <w:t xml:space="preserve"> </w:t>
            </w:r>
            <w:r w:rsidR="0007470F">
              <w:rPr>
                <w:lang w:val="en-US"/>
              </w:rPr>
              <w:t>–</w:t>
            </w:r>
            <w:r w:rsidR="008A59AD">
              <w:rPr>
                <w:lang w:val="en-US"/>
              </w:rPr>
              <w:t xml:space="preserve"> MP</w:t>
            </w:r>
            <w:r w:rsidR="0007470F">
              <w:rPr>
                <w:lang w:val="en-US"/>
              </w:rPr>
              <w:t>6681000</w:t>
            </w:r>
          </w:p>
        </w:tc>
      </w:tr>
    </w:tbl>
    <w:p w14:paraId="0F176092" w14:textId="77777777" w:rsidR="009C3F92" w:rsidRPr="00C1551C" w:rsidRDefault="00530C1D" w:rsidP="0065093F">
      <w:pPr>
        <w:pStyle w:val="SDSTextHeading2"/>
        <w:ind w:left="0" w:firstLine="0"/>
        <w:rPr>
          <w:noProof w:val="0"/>
          <w:lang w:val="en-US"/>
        </w:rPr>
      </w:pPr>
      <w:r w:rsidRPr="00C1551C">
        <w:rPr>
          <w:noProof w:val="0"/>
          <w:lang w:val="en-US"/>
        </w:rPr>
        <w:t xml:space="preserve">1.2. </w:t>
      </w:r>
      <w:r w:rsidR="004A3C0D" w:rsidRPr="00C1551C">
        <w:rPr>
          <w:lang w:val="en-US"/>
        </w:rPr>
        <w:t>Recommended use and restrictions on use</w:t>
      </w: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45553270" w14:textId="77777777" w:rsidTr="0034120E">
        <w:trPr>
          <w:trHeight w:val="20"/>
        </w:trPr>
        <w:tc>
          <w:tcPr>
            <w:tcW w:w="3685" w:type="dxa"/>
            <w:tcBorders>
              <w:top w:val="none" w:sz="0" w:space="0" w:color="D4D2D2"/>
              <w:left w:val="none" w:sz="0" w:space="0" w:color="D4D2D2"/>
              <w:bottom w:val="none" w:sz="0" w:space="0" w:color="D4D2D2"/>
              <w:right w:val="none" w:sz="0" w:space="0" w:color="D4D2D2"/>
            </w:tcBorders>
          </w:tcPr>
          <w:p w14:paraId="0EE0865A" w14:textId="77777777" w:rsidR="008910F1" w:rsidRPr="00C1551C" w:rsidRDefault="004A3C0D" w:rsidP="005A076F">
            <w:pPr>
              <w:pStyle w:val="SDSTableTextNormal"/>
              <w:rPr>
                <w:noProof w:val="0"/>
                <w:lang w:val="en-US"/>
              </w:rPr>
            </w:pPr>
            <w:r w:rsidRPr="00C1551C">
              <w:rPr>
                <w:lang w:val="en-US"/>
              </w:rPr>
              <w:t>Recommended use</w:t>
            </w:r>
          </w:p>
        </w:tc>
        <w:tc>
          <w:tcPr>
            <w:tcW w:w="283" w:type="dxa"/>
            <w:tcBorders>
              <w:top w:val="none" w:sz="0" w:space="0" w:color="D4D2D2"/>
              <w:left w:val="none" w:sz="0" w:space="0" w:color="D4D2D2"/>
              <w:bottom w:val="none" w:sz="0" w:space="0" w:color="D4D2D2"/>
              <w:right w:val="none" w:sz="0" w:space="0" w:color="D4D2D2"/>
            </w:tcBorders>
          </w:tcPr>
          <w:p w14:paraId="568EDED8" w14:textId="77777777" w:rsidR="008910F1" w:rsidRPr="00C1551C" w:rsidRDefault="00184C55" w:rsidP="008D3974">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4207EE7E" w14:textId="77777777" w:rsidR="008910F1" w:rsidRPr="00C1551C" w:rsidRDefault="004A3C0D" w:rsidP="005A076F">
            <w:pPr>
              <w:pStyle w:val="SDSTableTextNormal"/>
              <w:rPr>
                <w:noProof w:val="0"/>
                <w:lang w:val="en-US"/>
              </w:rPr>
            </w:pPr>
            <w:r w:rsidRPr="00C1551C">
              <w:rPr>
                <w:lang w:val="en-US"/>
              </w:rPr>
              <w:t>Wood floors</w:t>
            </w:r>
          </w:p>
        </w:tc>
      </w:tr>
      <w:tr w:rsidR="00FC60E5" w14:paraId="04E13C03" w14:textId="77777777" w:rsidTr="0034120E">
        <w:trPr>
          <w:trHeight w:val="20"/>
        </w:trPr>
        <w:tc>
          <w:tcPr>
            <w:tcW w:w="3685" w:type="dxa"/>
            <w:tcBorders>
              <w:top w:val="none" w:sz="0" w:space="0" w:color="D4D2D2"/>
              <w:left w:val="none" w:sz="0" w:space="0" w:color="D4D2D2"/>
              <w:bottom w:val="none" w:sz="0" w:space="0" w:color="D4D2D2"/>
              <w:right w:val="none" w:sz="0" w:space="0" w:color="D4D2D2"/>
            </w:tcBorders>
          </w:tcPr>
          <w:p w14:paraId="707CC448" w14:textId="77777777" w:rsidR="008910F1" w:rsidRPr="00C1551C" w:rsidRDefault="004A3C0D" w:rsidP="005A076F">
            <w:pPr>
              <w:pStyle w:val="SDSTableTextNormal"/>
              <w:rPr>
                <w:noProof w:val="0"/>
                <w:lang w:val="en-US"/>
              </w:rPr>
            </w:pPr>
            <w:r w:rsidRPr="00C1551C">
              <w:rPr>
                <w:lang w:val="en-US"/>
              </w:rPr>
              <w:t>Restrictions on use</w:t>
            </w:r>
          </w:p>
        </w:tc>
        <w:tc>
          <w:tcPr>
            <w:tcW w:w="283" w:type="dxa"/>
            <w:tcBorders>
              <w:top w:val="none" w:sz="0" w:space="0" w:color="D4D2D2"/>
              <w:left w:val="none" w:sz="0" w:space="0" w:color="D4D2D2"/>
              <w:bottom w:val="none" w:sz="0" w:space="0" w:color="D4D2D2"/>
              <w:right w:val="none" w:sz="0" w:space="0" w:color="D4D2D2"/>
            </w:tcBorders>
          </w:tcPr>
          <w:p w14:paraId="7D82F6F0" w14:textId="77777777" w:rsidR="008910F1" w:rsidRPr="00C1551C" w:rsidRDefault="00184C55" w:rsidP="008D3974">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24484DE6" w14:textId="77777777" w:rsidR="008910F1" w:rsidRPr="00C1551C" w:rsidRDefault="004A3C0D" w:rsidP="005A076F">
            <w:pPr>
              <w:pStyle w:val="SDSTableTextNormal"/>
              <w:rPr>
                <w:noProof w:val="0"/>
                <w:lang w:val="en-US"/>
              </w:rPr>
            </w:pPr>
            <w:r w:rsidRPr="00C1551C">
              <w:rPr>
                <w:lang w:val="en-US"/>
              </w:rPr>
              <w:t>All other uses not recommended above</w:t>
            </w:r>
          </w:p>
        </w:tc>
      </w:tr>
    </w:tbl>
    <w:p w14:paraId="4FC7EF31" w14:textId="77777777" w:rsidR="0075599D" w:rsidRPr="00C1551C" w:rsidRDefault="00530C1D" w:rsidP="00BC2E56">
      <w:pPr>
        <w:pStyle w:val="SDSTextHeading2"/>
        <w:rPr>
          <w:noProof w:val="0"/>
          <w:lang w:val="en-US"/>
        </w:rPr>
      </w:pPr>
      <w:r w:rsidRPr="00C1551C">
        <w:rPr>
          <w:noProof w:val="0"/>
          <w:lang w:val="en-US"/>
        </w:rPr>
        <w:t xml:space="preserve">1.3. </w:t>
      </w:r>
      <w:r w:rsidR="004A3C0D" w:rsidRPr="00C1551C">
        <w:rPr>
          <w:lang w:val="en-US"/>
        </w:rPr>
        <w:t>Supplier</w:t>
      </w:r>
    </w:p>
    <w:tbl>
      <w:tblPr>
        <w:tblStyle w:val="SDSTableWithoutBorders"/>
        <w:tblW w:w="10830" w:type="dxa"/>
        <w:tblLayout w:type="fixed"/>
        <w:tblLook w:val="04A0" w:firstRow="1" w:lastRow="0" w:firstColumn="1" w:lastColumn="0" w:noHBand="0" w:noVBand="1"/>
      </w:tblPr>
      <w:tblGrid>
        <w:gridCol w:w="10830"/>
      </w:tblGrid>
      <w:tr w:rsidR="00FC60E5" w14:paraId="04B570A5" w14:textId="77777777" w:rsidTr="00866399">
        <w:trPr>
          <w:trHeight w:val="20"/>
        </w:trPr>
        <w:tc>
          <w:tcPr>
            <w:tcW w:w="10829" w:type="dxa"/>
            <w:tcBorders>
              <w:top w:val="none" w:sz="0" w:space="0" w:color="D4D2D2"/>
              <w:left w:val="none" w:sz="0" w:space="0" w:color="D4D2D2"/>
              <w:bottom w:val="none" w:sz="0" w:space="0" w:color="D4D2D2"/>
              <w:right w:val="none" w:sz="0" w:space="0" w:color="D4D2D2"/>
            </w:tcBorders>
            <w:hideMark/>
          </w:tcPr>
          <w:p w14:paraId="44301C2B" w14:textId="77777777" w:rsidR="00866399" w:rsidRPr="00C1551C" w:rsidRDefault="00184C55">
            <w:pPr>
              <w:pStyle w:val="SDSTableTextNormal"/>
              <w:rPr>
                <w:noProof w:val="0"/>
                <w:lang w:val="en-US"/>
              </w:rPr>
            </w:pPr>
            <w:r>
              <w:rPr>
                <w:noProof w:val="0"/>
                <w:lang w:val="en-US"/>
              </w:rPr>
              <w:t xml:space="preserve">Mercury Paint Corporation </w:t>
            </w:r>
            <w:r>
              <w:rPr>
                <w:noProof w:val="0"/>
                <w:lang w:val="en-US"/>
              </w:rPr>
              <w:br/>
              <w:t xml:space="preserve">4808 Farragut Rd </w:t>
            </w:r>
            <w:r>
              <w:rPr>
                <w:noProof w:val="0"/>
                <w:lang w:val="en-US"/>
              </w:rPr>
              <w:br/>
              <w:t>Brooklyn , New York 11203</w:t>
            </w:r>
            <w:r>
              <w:rPr>
                <w:noProof w:val="0"/>
                <w:lang w:val="en-US"/>
              </w:rPr>
              <w:br/>
              <w:t xml:space="preserve">T 718-469-8787 </w:t>
            </w:r>
            <w:r>
              <w:rPr>
                <w:noProof w:val="0"/>
                <w:lang w:val="en-US"/>
              </w:rPr>
              <w:br/>
            </w:r>
            <w:hyperlink r:id="rId8" w:history="1">
              <w:r>
                <w:rPr>
                  <w:noProof w:val="0"/>
                  <w:color w:val="0000EE"/>
                  <w:u w:val="single" w:color="0000EE"/>
                  <w:lang w:val="en-US"/>
                </w:rPr>
                <w:t xml:space="preserve">info@mercurypaint.com </w:t>
              </w:r>
            </w:hyperlink>
          </w:p>
        </w:tc>
      </w:tr>
    </w:tbl>
    <w:p w14:paraId="3FAF274F" w14:textId="77777777" w:rsidR="0075599D" w:rsidRPr="00C1551C" w:rsidRDefault="00530C1D" w:rsidP="00BC2E56">
      <w:pPr>
        <w:pStyle w:val="SDSTextHeading2"/>
        <w:rPr>
          <w:noProof w:val="0"/>
          <w:lang w:val="en-US"/>
        </w:rPr>
      </w:pPr>
      <w:r w:rsidRPr="00C1551C">
        <w:rPr>
          <w:noProof w:val="0"/>
          <w:lang w:val="en-US"/>
        </w:rPr>
        <w:t xml:space="preserve">1.4. </w:t>
      </w:r>
      <w:r w:rsidR="004A3C0D" w:rsidRPr="00C1551C">
        <w:rPr>
          <w:lang w:val="en-US"/>
        </w:rPr>
        <w:t>Emergency telephone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68F06CC2" w14:textId="77777777" w:rsidTr="0034120E">
        <w:trPr>
          <w:trHeight w:val="20"/>
        </w:trPr>
        <w:tc>
          <w:tcPr>
            <w:tcW w:w="3685" w:type="dxa"/>
            <w:tcBorders>
              <w:top w:val="none" w:sz="0" w:space="0" w:color="D4D2D2"/>
              <w:left w:val="none" w:sz="0" w:space="0" w:color="D4D2D2"/>
              <w:bottom w:val="none" w:sz="0" w:space="0" w:color="D4D2D2"/>
              <w:right w:val="none" w:sz="0" w:space="0" w:color="D4D2D2"/>
            </w:tcBorders>
          </w:tcPr>
          <w:p w14:paraId="3D83D279" w14:textId="77777777" w:rsidR="00223F4D" w:rsidRPr="00C1551C" w:rsidRDefault="004A3C0D" w:rsidP="005A076F">
            <w:pPr>
              <w:pStyle w:val="SDSTableTextNormal"/>
              <w:rPr>
                <w:noProof w:val="0"/>
                <w:lang w:val="en-US"/>
              </w:rPr>
            </w:pPr>
            <w:r w:rsidRPr="00C1551C">
              <w:rPr>
                <w:lang w:val="en-US"/>
              </w:rPr>
              <w:t>Emergency number</w:t>
            </w:r>
          </w:p>
        </w:tc>
        <w:tc>
          <w:tcPr>
            <w:tcW w:w="283" w:type="dxa"/>
            <w:tcBorders>
              <w:top w:val="none" w:sz="0" w:space="0" w:color="D4D2D2"/>
              <w:left w:val="none" w:sz="0" w:space="0" w:color="D4D2D2"/>
              <w:bottom w:val="none" w:sz="0" w:space="0" w:color="D4D2D2"/>
              <w:right w:val="none" w:sz="0" w:space="0" w:color="D4D2D2"/>
            </w:tcBorders>
          </w:tcPr>
          <w:p w14:paraId="052E3E75" w14:textId="77777777" w:rsidR="00223F4D" w:rsidRPr="00C1551C" w:rsidRDefault="00184C55" w:rsidP="008D3974">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5A1EC174" w14:textId="77777777" w:rsidR="00223F4D" w:rsidRPr="00C1551C" w:rsidRDefault="00184C55" w:rsidP="005A076F">
            <w:pPr>
              <w:pStyle w:val="SDSTableTextNormal"/>
              <w:rPr>
                <w:noProof w:val="0"/>
                <w:lang w:val="en-US"/>
              </w:rPr>
            </w:pPr>
            <w:r w:rsidRPr="00C1551C">
              <w:rPr>
                <w:lang w:val="en-US"/>
              </w:rPr>
              <w:t>1-800-858-8787</w:t>
            </w:r>
            <w:r w:rsidRPr="00C1551C">
              <w:rPr>
                <w:lang w:val="en-US"/>
              </w:rPr>
              <w:br/>
              <w:t>For Hazardous Materials or Dangerous Goods Incident Spill, Leak, Fire, Exposure, or Accident Call CHEMTREC Day or Night: 1-800-424-9300 (Toll Free, USA) / 703-527-3887 (Virgina, USA) CCN 14251</w:t>
            </w:r>
          </w:p>
        </w:tc>
      </w:tr>
    </w:tbl>
    <w:p w14:paraId="6A8944B6" w14:textId="77777777" w:rsidR="00346760" w:rsidRPr="00C1551C" w:rsidRDefault="004A3C0D" w:rsidP="00B42135">
      <w:pPr>
        <w:pStyle w:val="SDSTextHeading1"/>
        <w:rPr>
          <w:noProof w:val="0"/>
          <w:lang w:val="en-US"/>
        </w:rPr>
      </w:pPr>
      <w:r w:rsidRPr="00C1551C">
        <w:rPr>
          <w:lang w:val="en-US"/>
        </w:rPr>
        <w:t>SECTION 2</w:t>
      </w:r>
      <w:r w:rsidR="00184C55" w:rsidRPr="00C1551C">
        <w:rPr>
          <w:noProof w:val="0"/>
          <w:lang w:val="en-US"/>
        </w:rPr>
        <w:t xml:space="preserve">: </w:t>
      </w:r>
      <w:r w:rsidRPr="00C1551C">
        <w:rPr>
          <w:lang w:val="en-US"/>
        </w:rPr>
        <w:t>Hazard(s) identification</w:t>
      </w:r>
    </w:p>
    <w:p w14:paraId="2F1DEC16" w14:textId="77777777" w:rsidR="000401C3" w:rsidRPr="00C1551C" w:rsidRDefault="00530C1D" w:rsidP="00B42135">
      <w:pPr>
        <w:pStyle w:val="SDSTextHeading2"/>
        <w:rPr>
          <w:noProof w:val="0"/>
          <w:lang w:val="en-US"/>
        </w:rPr>
      </w:pPr>
      <w:r w:rsidRPr="00C1551C">
        <w:rPr>
          <w:noProof w:val="0"/>
          <w:lang w:val="en-US"/>
        </w:rPr>
        <w:t xml:space="preserve">2.1. </w:t>
      </w:r>
      <w:r w:rsidR="003B1123" w:rsidRPr="00C1551C">
        <w:rPr>
          <w:lang w:val="en-US"/>
        </w:rPr>
        <w:t>Classification of the substance or mixture</w:t>
      </w:r>
    </w:p>
    <w:p w14:paraId="29F6C609" w14:textId="77777777" w:rsidR="00242E38" w:rsidRPr="00C1551C" w:rsidRDefault="004A3C0D" w:rsidP="00BC2E56">
      <w:pPr>
        <w:pStyle w:val="SDSTextHeading3"/>
        <w:rPr>
          <w:noProof w:val="0"/>
          <w:lang w:val="en-US"/>
        </w:rPr>
      </w:pPr>
      <w:r w:rsidRPr="00C1551C">
        <w:rPr>
          <w:lang w:val="en-US"/>
        </w:rPr>
        <w:t>GHS US classification</w:t>
      </w:r>
    </w:p>
    <w:tbl>
      <w:tblPr>
        <w:tblStyle w:val="SDSTableWithoutBorders"/>
        <w:tblW w:w="9694" w:type="dxa"/>
        <w:tblLayout w:type="fixed"/>
        <w:tblLook w:val="04A0" w:firstRow="1" w:lastRow="0" w:firstColumn="1" w:lastColumn="0" w:noHBand="0" w:noVBand="1"/>
      </w:tblPr>
      <w:tblGrid>
        <w:gridCol w:w="5102"/>
        <w:gridCol w:w="4592"/>
      </w:tblGrid>
      <w:tr w:rsidR="00FC60E5" w14:paraId="5F64D1AF" w14:textId="77777777" w:rsidTr="00E93069">
        <w:trPr>
          <w:trHeight w:val="20"/>
        </w:trPr>
        <w:tc>
          <w:tcPr>
            <w:tcW w:w="5102" w:type="dxa"/>
            <w:tcBorders>
              <w:top w:val="none" w:sz="0" w:space="0" w:color="D4D2D2"/>
              <w:left w:val="none" w:sz="0" w:space="0" w:color="D4D2D2"/>
              <w:bottom w:val="none" w:sz="0" w:space="0" w:color="D4D2D2"/>
              <w:right w:val="none" w:sz="0" w:space="0" w:color="D4D2D2"/>
            </w:tcBorders>
          </w:tcPr>
          <w:p w14:paraId="7B180A07" w14:textId="77777777" w:rsidR="00E93069" w:rsidRPr="00C1551C" w:rsidRDefault="00184C55" w:rsidP="005A076F">
            <w:pPr>
              <w:pStyle w:val="SDSTableTextNormal"/>
              <w:rPr>
                <w:noProof w:val="0"/>
                <w:lang w:val="en-US"/>
              </w:rPr>
            </w:pPr>
            <w:r w:rsidRPr="00C1551C">
              <w:rPr>
                <w:lang w:val="en-US"/>
              </w:rPr>
              <w:t>Flammable liquids Category 3</w:t>
            </w:r>
          </w:p>
        </w:tc>
        <w:tc>
          <w:tcPr>
            <w:tcW w:w="4592" w:type="dxa"/>
            <w:tcBorders>
              <w:top w:val="none" w:sz="0" w:space="0" w:color="D4D2D2"/>
              <w:left w:val="none" w:sz="0" w:space="0" w:color="D4D2D2"/>
              <w:bottom w:val="none" w:sz="0" w:space="0" w:color="D4D2D2"/>
              <w:right w:val="none" w:sz="0" w:space="0" w:color="D4D2D2"/>
            </w:tcBorders>
          </w:tcPr>
          <w:p w14:paraId="6445A8AD" w14:textId="77777777" w:rsidR="00E93069" w:rsidRPr="00C1551C" w:rsidRDefault="00184C55" w:rsidP="005A076F">
            <w:pPr>
              <w:pStyle w:val="SDSTableTextNormal"/>
              <w:rPr>
                <w:noProof w:val="0"/>
                <w:lang w:val="en-US"/>
              </w:rPr>
            </w:pPr>
            <w:r w:rsidRPr="00C1551C">
              <w:rPr>
                <w:lang w:val="en-US"/>
              </w:rPr>
              <w:t>Flammable liquid and vapor</w:t>
            </w:r>
          </w:p>
        </w:tc>
      </w:tr>
      <w:tr w:rsidR="00FC60E5" w14:paraId="139B4D27" w14:textId="77777777" w:rsidTr="00E93069">
        <w:trPr>
          <w:trHeight w:val="20"/>
        </w:trPr>
        <w:tc>
          <w:tcPr>
            <w:tcW w:w="5102" w:type="dxa"/>
            <w:tcBorders>
              <w:top w:val="none" w:sz="0" w:space="0" w:color="D4D2D2"/>
              <w:left w:val="none" w:sz="0" w:space="0" w:color="D4D2D2"/>
              <w:bottom w:val="none" w:sz="0" w:space="0" w:color="D4D2D2"/>
              <w:right w:val="none" w:sz="0" w:space="0" w:color="D4D2D2"/>
            </w:tcBorders>
          </w:tcPr>
          <w:p w14:paraId="39CD0270" w14:textId="77777777" w:rsidR="00E93069" w:rsidRPr="00C1551C" w:rsidRDefault="00184C55" w:rsidP="005A076F">
            <w:pPr>
              <w:pStyle w:val="SDSTableTextNormal"/>
              <w:rPr>
                <w:noProof w:val="0"/>
                <w:lang w:val="en-US"/>
              </w:rPr>
            </w:pPr>
            <w:r w:rsidRPr="00C1551C">
              <w:rPr>
                <w:lang w:val="en-US"/>
              </w:rPr>
              <w:t>Skin sensitization, Category 1</w:t>
            </w:r>
          </w:p>
        </w:tc>
        <w:tc>
          <w:tcPr>
            <w:tcW w:w="4592" w:type="dxa"/>
            <w:tcBorders>
              <w:top w:val="none" w:sz="0" w:space="0" w:color="D4D2D2"/>
              <w:left w:val="none" w:sz="0" w:space="0" w:color="D4D2D2"/>
              <w:bottom w:val="none" w:sz="0" w:space="0" w:color="D4D2D2"/>
              <w:right w:val="none" w:sz="0" w:space="0" w:color="D4D2D2"/>
            </w:tcBorders>
          </w:tcPr>
          <w:p w14:paraId="08E350B1" w14:textId="77777777" w:rsidR="00E93069" w:rsidRPr="00C1551C" w:rsidRDefault="00184C55" w:rsidP="005A076F">
            <w:pPr>
              <w:pStyle w:val="SDSTableTextNormal"/>
              <w:rPr>
                <w:noProof w:val="0"/>
                <w:lang w:val="en-US"/>
              </w:rPr>
            </w:pPr>
            <w:r w:rsidRPr="00C1551C">
              <w:rPr>
                <w:lang w:val="en-US"/>
              </w:rPr>
              <w:t>May cause an allergic skin reaction</w:t>
            </w:r>
          </w:p>
        </w:tc>
      </w:tr>
      <w:tr w:rsidR="00FC60E5" w14:paraId="41483D9D" w14:textId="77777777" w:rsidTr="00E93069">
        <w:trPr>
          <w:trHeight w:val="20"/>
        </w:trPr>
        <w:tc>
          <w:tcPr>
            <w:tcW w:w="5102" w:type="dxa"/>
            <w:tcBorders>
              <w:top w:val="none" w:sz="0" w:space="0" w:color="D4D2D2"/>
              <w:left w:val="none" w:sz="0" w:space="0" w:color="D4D2D2"/>
              <w:bottom w:val="none" w:sz="0" w:space="0" w:color="D4D2D2"/>
              <w:right w:val="none" w:sz="0" w:space="0" w:color="D4D2D2"/>
            </w:tcBorders>
          </w:tcPr>
          <w:p w14:paraId="47EB8325" w14:textId="77777777" w:rsidR="00E93069" w:rsidRPr="00C1551C" w:rsidRDefault="00184C55" w:rsidP="005A076F">
            <w:pPr>
              <w:pStyle w:val="SDSTableTextNormal"/>
              <w:rPr>
                <w:noProof w:val="0"/>
                <w:lang w:val="en-US"/>
              </w:rPr>
            </w:pPr>
            <w:r w:rsidRPr="00C1551C">
              <w:rPr>
                <w:lang w:val="en-US"/>
              </w:rPr>
              <w:t>Germ cell mutagenicity Category 1B</w:t>
            </w:r>
          </w:p>
        </w:tc>
        <w:tc>
          <w:tcPr>
            <w:tcW w:w="4592" w:type="dxa"/>
            <w:tcBorders>
              <w:top w:val="none" w:sz="0" w:space="0" w:color="D4D2D2"/>
              <w:left w:val="none" w:sz="0" w:space="0" w:color="D4D2D2"/>
              <w:bottom w:val="none" w:sz="0" w:space="0" w:color="D4D2D2"/>
              <w:right w:val="none" w:sz="0" w:space="0" w:color="D4D2D2"/>
            </w:tcBorders>
          </w:tcPr>
          <w:p w14:paraId="31130233" w14:textId="77777777" w:rsidR="00E93069" w:rsidRPr="00C1551C" w:rsidRDefault="00184C55" w:rsidP="005A076F">
            <w:pPr>
              <w:pStyle w:val="SDSTableTextNormal"/>
              <w:rPr>
                <w:noProof w:val="0"/>
                <w:lang w:val="en-US"/>
              </w:rPr>
            </w:pPr>
            <w:r w:rsidRPr="00C1551C">
              <w:rPr>
                <w:lang w:val="en-US"/>
              </w:rPr>
              <w:t>May cause genetic defects</w:t>
            </w:r>
          </w:p>
        </w:tc>
      </w:tr>
      <w:tr w:rsidR="00FC60E5" w14:paraId="4CF7B3A1" w14:textId="77777777" w:rsidTr="00E93069">
        <w:trPr>
          <w:trHeight w:val="20"/>
        </w:trPr>
        <w:tc>
          <w:tcPr>
            <w:tcW w:w="5102" w:type="dxa"/>
            <w:tcBorders>
              <w:top w:val="none" w:sz="0" w:space="0" w:color="D4D2D2"/>
              <w:left w:val="none" w:sz="0" w:space="0" w:color="D4D2D2"/>
              <w:bottom w:val="none" w:sz="0" w:space="0" w:color="D4D2D2"/>
              <w:right w:val="none" w:sz="0" w:space="0" w:color="D4D2D2"/>
            </w:tcBorders>
          </w:tcPr>
          <w:p w14:paraId="0B7076C5" w14:textId="77777777" w:rsidR="00E93069" w:rsidRPr="00C1551C" w:rsidRDefault="00184C55" w:rsidP="005A076F">
            <w:pPr>
              <w:pStyle w:val="SDSTableTextNormal"/>
              <w:rPr>
                <w:noProof w:val="0"/>
                <w:lang w:val="en-US"/>
              </w:rPr>
            </w:pPr>
            <w:r w:rsidRPr="00C1551C">
              <w:rPr>
                <w:lang w:val="en-US"/>
              </w:rPr>
              <w:t>Carcinogenicity Category 1A</w:t>
            </w:r>
          </w:p>
        </w:tc>
        <w:tc>
          <w:tcPr>
            <w:tcW w:w="4592" w:type="dxa"/>
            <w:tcBorders>
              <w:top w:val="none" w:sz="0" w:space="0" w:color="D4D2D2"/>
              <w:left w:val="none" w:sz="0" w:space="0" w:color="D4D2D2"/>
              <w:bottom w:val="none" w:sz="0" w:space="0" w:color="D4D2D2"/>
              <w:right w:val="none" w:sz="0" w:space="0" w:color="D4D2D2"/>
            </w:tcBorders>
          </w:tcPr>
          <w:p w14:paraId="74892906" w14:textId="77777777" w:rsidR="00E93069" w:rsidRPr="00C1551C" w:rsidRDefault="00184C55" w:rsidP="005A076F">
            <w:pPr>
              <w:pStyle w:val="SDSTableTextNormal"/>
              <w:rPr>
                <w:noProof w:val="0"/>
                <w:lang w:val="en-US"/>
              </w:rPr>
            </w:pPr>
            <w:r w:rsidRPr="00C1551C">
              <w:rPr>
                <w:lang w:val="en-US"/>
              </w:rPr>
              <w:t>May cause cancer</w:t>
            </w:r>
          </w:p>
        </w:tc>
      </w:tr>
      <w:tr w:rsidR="00FC60E5" w14:paraId="6EBC4804" w14:textId="77777777" w:rsidTr="00E93069">
        <w:trPr>
          <w:trHeight w:val="20"/>
        </w:trPr>
        <w:tc>
          <w:tcPr>
            <w:tcW w:w="5102" w:type="dxa"/>
            <w:tcBorders>
              <w:top w:val="none" w:sz="0" w:space="0" w:color="D4D2D2"/>
              <w:left w:val="none" w:sz="0" w:space="0" w:color="D4D2D2"/>
              <w:bottom w:val="none" w:sz="0" w:space="0" w:color="D4D2D2"/>
              <w:right w:val="none" w:sz="0" w:space="0" w:color="D4D2D2"/>
            </w:tcBorders>
          </w:tcPr>
          <w:p w14:paraId="55B3096B" w14:textId="77777777" w:rsidR="00E93069" w:rsidRPr="00C1551C" w:rsidRDefault="00184C55" w:rsidP="005A076F">
            <w:pPr>
              <w:pStyle w:val="SDSTableTextNormal"/>
              <w:rPr>
                <w:noProof w:val="0"/>
                <w:lang w:val="en-US"/>
              </w:rPr>
            </w:pPr>
            <w:r w:rsidRPr="00C1551C">
              <w:rPr>
                <w:lang w:val="en-US"/>
              </w:rPr>
              <w:t>Reproductive toxicity Category 2</w:t>
            </w:r>
          </w:p>
        </w:tc>
        <w:tc>
          <w:tcPr>
            <w:tcW w:w="4592" w:type="dxa"/>
            <w:tcBorders>
              <w:top w:val="none" w:sz="0" w:space="0" w:color="D4D2D2"/>
              <w:left w:val="none" w:sz="0" w:space="0" w:color="D4D2D2"/>
              <w:bottom w:val="none" w:sz="0" w:space="0" w:color="D4D2D2"/>
              <w:right w:val="none" w:sz="0" w:space="0" w:color="D4D2D2"/>
            </w:tcBorders>
          </w:tcPr>
          <w:p w14:paraId="507D3738" w14:textId="77777777" w:rsidR="00E93069" w:rsidRPr="00C1551C" w:rsidRDefault="00184C55" w:rsidP="005A076F">
            <w:pPr>
              <w:pStyle w:val="SDSTableTextNormal"/>
              <w:rPr>
                <w:noProof w:val="0"/>
                <w:lang w:val="en-US"/>
              </w:rPr>
            </w:pPr>
            <w:r w:rsidRPr="00C1551C">
              <w:rPr>
                <w:lang w:val="en-US"/>
              </w:rPr>
              <w:t>Suspected of damaging fertility or the unborn child</w:t>
            </w:r>
          </w:p>
        </w:tc>
      </w:tr>
      <w:tr w:rsidR="00FC60E5" w14:paraId="6F4A19AA" w14:textId="77777777" w:rsidTr="00E93069">
        <w:trPr>
          <w:trHeight w:val="20"/>
        </w:trPr>
        <w:tc>
          <w:tcPr>
            <w:tcW w:w="5102" w:type="dxa"/>
            <w:tcBorders>
              <w:top w:val="none" w:sz="0" w:space="0" w:color="D4D2D2"/>
              <w:left w:val="none" w:sz="0" w:space="0" w:color="D4D2D2"/>
              <w:bottom w:val="none" w:sz="0" w:space="0" w:color="D4D2D2"/>
              <w:right w:val="none" w:sz="0" w:space="0" w:color="D4D2D2"/>
            </w:tcBorders>
          </w:tcPr>
          <w:p w14:paraId="4823B824" w14:textId="77777777" w:rsidR="00E93069" w:rsidRPr="00C1551C" w:rsidRDefault="00184C55" w:rsidP="005A076F">
            <w:pPr>
              <w:pStyle w:val="SDSTableTextNormal"/>
              <w:rPr>
                <w:noProof w:val="0"/>
                <w:lang w:val="en-US"/>
              </w:rPr>
            </w:pPr>
            <w:r w:rsidRPr="00C1551C">
              <w:rPr>
                <w:lang w:val="en-US"/>
              </w:rPr>
              <w:t>Aspiration hazard Category 1</w:t>
            </w:r>
          </w:p>
        </w:tc>
        <w:tc>
          <w:tcPr>
            <w:tcW w:w="4592" w:type="dxa"/>
            <w:tcBorders>
              <w:top w:val="none" w:sz="0" w:space="0" w:color="D4D2D2"/>
              <w:left w:val="none" w:sz="0" w:space="0" w:color="D4D2D2"/>
              <w:bottom w:val="none" w:sz="0" w:space="0" w:color="D4D2D2"/>
              <w:right w:val="none" w:sz="0" w:space="0" w:color="D4D2D2"/>
            </w:tcBorders>
          </w:tcPr>
          <w:p w14:paraId="1D5C0C21" w14:textId="77777777" w:rsidR="00E93069" w:rsidRPr="00C1551C" w:rsidRDefault="00184C55" w:rsidP="005A076F">
            <w:pPr>
              <w:pStyle w:val="SDSTableTextNormal"/>
              <w:rPr>
                <w:noProof w:val="0"/>
                <w:lang w:val="en-US"/>
              </w:rPr>
            </w:pPr>
            <w:r w:rsidRPr="00C1551C">
              <w:rPr>
                <w:lang w:val="en-US"/>
              </w:rPr>
              <w:t>May be fatal if swallowed and enters airways</w:t>
            </w:r>
          </w:p>
        </w:tc>
      </w:tr>
    </w:tbl>
    <w:p w14:paraId="08C77A22" w14:textId="77777777" w:rsidR="00346760" w:rsidRPr="00C1551C" w:rsidRDefault="00184C55" w:rsidP="00850B91">
      <w:pPr>
        <w:pStyle w:val="SDSTextNormal"/>
        <w:rPr>
          <w:lang w:val="en-US"/>
        </w:rPr>
      </w:pPr>
      <w:r w:rsidRPr="00C1551C">
        <w:rPr>
          <w:noProof/>
          <w:lang w:val="en-US"/>
        </w:rPr>
        <w:t>Full text of H statements : see section 16</w:t>
      </w:r>
    </w:p>
    <w:p w14:paraId="67A52910" w14:textId="77777777" w:rsidR="0075599D" w:rsidRPr="00C1551C" w:rsidRDefault="00530C1D" w:rsidP="00B42135">
      <w:pPr>
        <w:pStyle w:val="SDSTextHeading2"/>
        <w:rPr>
          <w:noProof w:val="0"/>
          <w:lang w:val="en-US"/>
        </w:rPr>
      </w:pPr>
      <w:r w:rsidRPr="00C1551C">
        <w:rPr>
          <w:noProof w:val="0"/>
          <w:lang w:val="en-US"/>
        </w:rPr>
        <w:t xml:space="preserve">2.2. </w:t>
      </w:r>
      <w:r w:rsidR="004A3C0D" w:rsidRPr="00C1551C">
        <w:rPr>
          <w:lang w:val="en-US"/>
        </w:rPr>
        <w:t>GHS Label elements, including precautionary statements</w:t>
      </w:r>
    </w:p>
    <w:p w14:paraId="46254C4A" w14:textId="77777777" w:rsidR="00F06270" w:rsidRPr="00C1551C" w:rsidRDefault="004A3C0D" w:rsidP="00BC2E56">
      <w:pPr>
        <w:pStyle w:val="SDSTextHeading3"/>
        <w:rPr>
          <w:noProof w:val="0"/>
          <w:lang w:val="en-US"/>
        </w:rPr>
      </w:pPr>
      <w:r w:rsidRPr="00C1551C">
        <w:rPr>
          <w:lang w:val="en-US"/>
        </w:rPr>
        <w:t>GHS US labeling</w:t>
      </w:r>
    </w:p>
    <w:tbl>
      <w:tblPr>
        <w:tblStyle w:val="SDSTableWithoutBorders"/>
        <w:tblpPr w:leftFromText="180" w:rightFromText="180" w:vertAnchor="text" w:tblpXSpec="right" w:tblpY="1"/>
        <w:tblOverlap w:val="never"/>
        <w:tblW w:w="10829" w:type="dxa"/>
        <w:tblLayout w:type="fixed"/>
        <w:tblLook w:val="04A0" w:firstRow="1" w:lastRow="0" w:firstColumn="1" w:lastColumn="0" w:noHBand="0" w:noVBand="1"/>
      </w:tblPr>
      <w:tblGrid>
        <w:gridCol w:w="3685"/>
        <w:gridCol w:w="283"/>
        <w:gridCol w:w="1134"/>
        <w:gridCol w:w="1134"/>
        <w:gridCol w:w="1134"/>
        <w:gridCol w:w="1134"/>
        <w:gridCol w:w="1134"/>
        <w:gridCol w:w="1191"/>
      </w:tblGrid>
      <w:tr w:rsidR="00FC60E5" w14:paraId="565C25D2" w14:textId="77777777" w:rsidTr="00C33E0B">
        <w:trPr>
          <w:trHeight w:val="20"/>
        </w:trPr>
        <w:tc>
          <w:tcPr>
            <w:tcW w:w="3685" w:type="dxa"/>
            <w:tcBorders>
              <w:top w:val="none" w:sz="0" w:space="0" w:color="D4D2D2"/>
              <w:left w:val="none" w:sz="0" w:space="0" w:color="D4D2D2"/>
              <w:bottom w:val="none" w:sz="0" w:space="0" w:color="D4D2D2"/>
              <w:right w:val="none" w:sz="0" w:space="0" w:color="D4D2D2"/>
            </w:tcBorders>
          </w:tcPr>
          <w:p w14:paraId="1FEC87EE" w14:textId="77777777" w:rsidR="00427413" w:rsidRPr="00C1551C" w:rsidRDefault="004A3C0D" w:rsidP="00C33E0B">
            <w:pPr>
              <w:pStyle w:val="SDSTableTextNormal"/>
              <w:rPr>
                <w:noProof w:val="0"/>
                <w:lang w:val="en-US"/>
              </w:rPr>
            </w:pPr>
            <w:r w:rsidRPr="00C1551C">
              <w:rPr>
                <w:lang w:val="en-US"/>
              </w:rPr>
              <w:t>Hazard pictograms (GHS US)</w:t>
            </w:r>
          </w:p>
        </w:tc>
        <w:tc>
          <w:tcPr>
            <w:tcW w:w="283" w:type="dxa"/>
            <w:tcBorders>
              <w:top w:val="none" w:sz="0" w:space="0" w:color="D4D2D2"/>
              <w:left w:val="none" w:sz="0" w:space="0" w:color="D4D2D2"/>
              <w:bottom w:val="none" w:sz="0" w:space="0" w:color="D4D2D2"/>
              <w:right w:val="none" w:sz="0" w:space="0" w:color="D4D2D2"/>
            </w:tcBorders>
          </w:tcPr>
          <w:p w14:paraId="50276F28" w14:textId="77777777" w:rsidR="00427413" w:rsidRPr="00C1551C" w:rsidRDefault="00184C55" w:rsidP="00C33E0B">
            <w:pPr>
              <w:pStyle w:val="SDSTableTextColonColumn"/>
              <w:rPr>
                <w:noProof w:val="0"/>
                <w:lang w:val="en-US"/>
              </w:rPr>
            </w:pPr>
            <w:r w:rsidRPr="00C1551C">
              <w:rPr>
                <w:noProof w:val="0"/>
                <w:lang w:val="en-US"/>
              </w:rPr>
              <w:t>:</w:t>
            </w:r>
          </w:p>
        </w:tc>
        <w:tc>
          <w:tcPr>
            <w:tcW w:w="1134" w:type="dxa"/>
            <w:tcBorders>
              <w:top w:val="none" w:sz="0" w:space="0" w:color="D4D2D2"/>
              <w:left w:val="none" w:sz="0" w:space="0" w:color="D4D2D2"/>
              <w:bottom w:val="none" w:sz="0" w:space="0" w:color="D4D2D2"/>
              <w:right w:val="none" w:sz="0" w:space="0" w:color="D4D2D2"/>
            </w:tcBorders>
          </w:tcPr>
          <w:p w14:paraId="13E02621" w14:textId="77777777" w:rsidR="00427413" w:rsidRPr="00C1551C" w:rsidRDefault="004A3C0D" w:rsidP="00C33E0B">
            <w:pPr>
              <w:pStyle w:val="SDSTableTextCentered"/>
              <w:rPr>
                <w:noProof w:val="0"/>
                <w:lang w:val="en-US"/>
              </w:rPr>
            </w:pPr>
            <w:r w:rsidRPr="00C1551C">
              <w:rPr>
                <w:lang w:val="en-US"/>
              </w:rPr>
              <w:drawing>
                <wp:inline distT="0" distB="0" distL="0" distR="0" wp14:anchorId="6368C331" wp14:editId="45151B99">
                  <wp:extent cx="635000" cy="635000"/>
                  <wp:effectExtent l="0" t="0" r="0" b="0"/>
                  <wp:docPr id="100006" name="Picture 100006" descr="GH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9"/>
                          <a:stretch>
                            <a:fillRect/>
                          </a:stretch>
                        </pic:blipFill>
                        <pic:spPr>
                          <a:xfrm>
                            <a:off x="0" y="0"/>
                            <a:ext cx="635000" cy="635000"/>
                          </a:xfrm>
                          <a:prstGeom prst="rect">
                            <a:avLst/>
                          </a:prstGeom>
                        </pic:spPr>
                      </pic:pic>
                    </a:graphicData>
                  </a:graphic>
                </wp:inline>
              </w:drawing>
            </w:r>
          </w:p>
        </w:tc>
        <w:tc>
          <w:tcPr>
            <w:tcW w:w="1134" w:type="dxa"/>
            <w:tcBorders>
              <w:top w:val="none" w:sz="0" w:space="0" w:color="D4D2D2"/>
              <w:left w:val="none" w:sz="0" w:space="0" w:color="D4D2D2"/>
              <w:bottom w:val="none" w:sz="0" w:space="0" w:color="D4D2D2"/>
              <w:right w:val="none" w:sz="0" w:space="0" w:color="D4D2D2"/>
            </w:tcBorders>
          </w:tcPr>
          <w:p w14:paraId="1923763D" w14:textId="77777777" w:rsidR="00427413" w:rsidRPr="00C1551C" w:rsidRDefault="004A3C0D" w:rsidP="00C33E0B">
            <w:pPr>
              <w:pStyle w:val="SDSTableTextCentered"/>
              <w:rPr>
                <w:noProof w:val="0"/>
                <w:lang w:val="en-US"/>
              </w:rPr>
            </w:pPr>
            <w:r w:rsidRPr="00C1551C">
              <w:rPr>
                <w:lang w:val="en-US"/>
              </w:rPr>
              <w:drawing>
                <wp:inline distT="0" distB="0" distL="0" distR="0" wp14:anchorId="55D08C88" wp14:editId="3CAC0FFA">
                  <wp:extent cx="635000" cy="635000"/>
                  <wp:effectExtent l="0" t="0" r="0" b="0"/>
                  <wp:docPr id="100008" name="Picture 100008"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10"/>
                          <a:stretch>
                            <a:fillRect/>
                          </a:stretch>
                        </pic:blipFill>
                        <pic:spPr>
                          <a:xfrm>
                            <a:off x="0" y="0"/>
                            <a:ext cx="635000" cy="635000"/>
                          </a:xfrm>
                          <a:prstGeom prst="rect">
                            <a:avLst/>
                          </a:prstGeom>
                        </pic:spPr>
                      </pic:pic>
                    </a:graphicData>
                  </a:graphic>
                </wp:inline>
              </w:drawing>
            </w:r>
          </w:p>
        </w:tc>
        <w:tc>
          <w:tcPr>
            <w:tcW w:w="1134" w:type="dxa"/>
            <w:tcBorders>
              <w:top w:val="none" w:sz="0" w:space="0" w:color="D4D2D2"/>
              <w:left w:val="none" w:sz="0" w:space="0" w:color="D4D2D2"/>
              <w:bottom w:val="none" w:sz="0" w:space="0" w:color="D4D2D2"/>
              <w:right w:val="none" w:sz="0" w:space="0" w:color="D4D2D2"/>
            </w:tcBorders>
          </w:tcPr>
          <w:p w14:paraId="007BC91F" w14:textId="77777777" w:rsidR="00427413" w:rsidRPr="00C1551C" w:rsidRDefault="004A3C0D" w:rsidP="00C33E0B">
            <w:pPr>
              <w:pStyle w:val="SDSTableTextCentered"/>
              <w:rPr>
                <w:noProof w:val="0"/>
                <w:lang w:val="en-US"/>
              </w:rPr>
            </w:pPr>
            <w:r w:rsidRPr="00C1551C">
              <w:rPr>
                <w:lang w:val="en-US"/>
              </w:rPr>
              <w:drawing>
                <wp:inline distT="0" distB="0" distL="0" distR="0" wp14:anchorId="2FEDCA1B" wp14:editId="506F30F2">
                  <wp:extent cx="635000" cy="635000"/>
                  <wp:effectExtent l="0" t="0" r="0" b="0"/>
                  <wp:docPr id="100010" name="Picture 100010" descr="GH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11"/>
                          <a:stretch>
                            <a:fillRect/>
                          </a:stretch>
                        </pic:blipFill>
                        <pic:spPr>
                          <a:xfrm>
                            <a:off x="0" y="0"/>
                            <a:ext cx="635000" cy="635000"/>
                          </a:xfrm>
                          <a:prstGeom prst="rect">
                            <a:avLst/>
                          </a:prstGeom>
                        </pic:spPr>
                      </pic:pic>
                    </a:graphicData>
                  </a:graphic>
                </wp:inline>
              </w:drawing>
            </w:r>
          </w:p>
        </w:tc>
        <w:tc>
          <w:tcPr>
            <w:tcW w:w="1134" w:type="dxa"/>
            <w:tcBorders>
              <w:top w:val="none" w:sz="0" w:space="0" w:color="D4D2D2"/>
              <w:left w:val="none" w:sz="0" w:space="0" w:color="D4D2D2"/>
              <w:bottom w:val="none" w:sz="0" w:space="0" w:color="D4D2D2"/>
              <w:right w:val="none" w:sz="0" w:space="0" w:color="D4D2D2"/>
            </w:tcBorders>
          </w:tcPr>
          <w:p w14:paraId="27DF5E44" w14:textId="77777777" w:rsidR="00427413" w:rsidRPr="00C1551C" w:rsidRDefault="00427413" w:rsidP="00C33E0B">
            <w:pPr>
              <w:pStyle w:val="SDSTableTextCentered"/>
              <w:rPr>
                <w:noProof w:val="0"/>
                <w:lang w:val="en-US"/>
              </w:rPr>
            </w:pPr>
          </w:p>
        </w:tc>
        <w:tc>
          <w:tcPr>
            <w:tcW w:w="1134" w:type="dxa"/>
            <w:tcBorders>
              <w:top w:val="none" w:sz="0" w:space="0" w:color="D4D2D2"/>
              <w:left w:val="none" w:sz="0" w:space="0" w:color="D4D2D2"/>
              <w:bottom w:val="none" w:sz="0" w:space="0" w:color="D4D2D2"/>
              <w:right w:val="none" w:sz="0" w:space="0" w:color="D4D2D2"/>
            </w:tcBorders>
          </w:tcPr>
          <w:p w14:paraId="3F300C6E" w14:textId="77777777" w:rsidR="00427413" w:rsidRPr="00C1551C" w:rsidRDefault="00427413" w:rsidP="00C33E0B">
            <w:pPr>
              <w:pStyle w:val="SDSTableTextCentered"/>
              <w:rPr>
                <w:noProof w:val="0"/>
                <w:lang w:val="en-US"/>
              </w:rPr>
            </w:pPr>
          </w:p>
        </w:tc>
        <w:tc>
          <w:tcPr>
            <w:tcW w:w="1191" w:type="dxa"/>
            <w:tcBorders>
              <w:top w:val="none" w:sz="0" w:space="0" w:color="D4D2D2"/>
              <w:left w:val="none" w:sz="0" w:space="0" w:color="D4D2D2"/>
              <w:bottom w:val="none" w:sz="0" w:space="0" w:color="D4D2D2"/>
              <w:right w:val="none" w:sz="0" w:space="0" w:color="D4D2D2"/>
            </w:tcBorders>
          </w:tcPr>
          <w:p w14:paraId="3159A001" w14:textId="77777777" w:rsidR="00427413" w:rsidRPr="00C1551C" w:rsidRDefault="00427413" w:rsidP="00C33E0B">
            <w:pPr>
              <w:pStyle w:val="SDSTableTextCentered"/>
              <w:rPr>
                <w:noProof w:val="0"/>
                <w:lang w:val="en-US"/>
              </w:rPr>
            </w:pPr>
          </w:p>
        </w:tc>
      </w:tr>
      <w:tr w:rsidR="00FC60E5" w14:paraId="241E9DD4" w14:textId="77777777" w:rsidTr="00C33E0B">
        <w:trPr>
          <w:trHeight w:val="20"/>
        </w:trPr>
        <w:tc>
          <w:tcPr>
            <w:tcW w:w="3685" w:type="dxa"/>
            <w:tcBorders>
              <w:top w:val="none" w:sz="0" w:space="0" w:color="D4D2D2"/>
              <w:left w:val="none" w:sz="0" w:space="0" w:color="D4D2D2"/>
              <w:bottom w:val="none" w:sz="0" w:space="0" w:color="D4D2D2"/>
              <w:right w:val="none" w:sz="0" w:space="0" w:color="D4D2D2"/>
            </w:tcBorders>
          </w:tcPr>
          <w:p w14:paraId="2823D2DD" w14:textId="77777777" w:rsidR="00427413" w:rsidRPr="00C1551C" w:rsidRDefault="004A3C0D" w:rsidP="00C33E0B">
            <w:pPr>
              <w:pStyle w:val="SDSTableTextNormal"/>
              <w:rPr>
                <w:noProof w:val="0"/>
                <w:lang w:val="en-US"/>
              </w:rPr>
            </w:pPr>
            <w:r w:rsidRPr="00C1551C">
              <w:rPr>
                <w:lang w:val="en-US"/>
              </w:rPr>
              <w:t>Signal word (GHS US)</w:t>
            </w:r>
          </w:p>
        </w:tc>
        <w:tc>
          <w:tcPr>
            <w:tcW w:w="283" w:type="dxa"/>
            <w:tcBorders>
              <w:top w:val="none" w:sz="0" w:space="0" w:color="D4D2D2"/>
              <w:left w:val="none" w:sz="0" w:space="0" w:color="D4D2D2"/>
              <w:bottom w:val="none" w:sz="0" w:space="0" w:color="D4D2D2"/>
              <w:right w:val="none" w:sz="0" w:space="0" w:color="D4D2D2"/>
            </w:tcBorders>
          </w:tcPr>
          <w:p w14:paraId="015D3F81" w14:textId="77777777" w:rsidR="00427413" w:rsidRPr="00C1551C" w:rsidRDefault="00184C55" w:rsidP="00C33E0B">
            <w:pPr>
              <w:pStyle w:val="SDSTableTextColonColumn"/>
              <w:rPr>
                <w:noProof w:val="0"/>
                <w:lang w:val="en-US"/>
              </w:rPr>
            </w:pPr>
            <w:r w:rsidRPr="00C1551C">
              <w:rPr>
                <w:noProof w:val="0"/>
                <w:lang w:val="en-US"/>
              </w:rPr>
              <w:t>:</w:t>
            </w:r>
          </w:p>
        </w:tc>
        <w:tc>
          <w:tcPr>
            <w:tcW w:w="6861" w:type="dxa"/>
            <w:gridSpan w:val="6"/>
            <w:tcBorders>
              <w:top w:val="none" w:sz="0" w:space="0" w:color="D4D2D2"/>
              <w:left w:val="none" w:sz="0" w:space="0" w:color="D4D2D2"/>
              <w:bottom w:val="none" w:sz="0" w:space="0" w:color="D4D2D2"/>
              <w:right w:val="none" w:sz="0" w:space="0" w:color="D4D2D2"/>
            </w:tcBorders>
          </w:tcPr>
          <w:p w14:paraId="7159FBD2" w14:textId="77777777" w:rsidR="00427413" w:rsidRPr="00C1551C" w:rsidRDefault="004A3C0D" w:rsidP="00C33E0B">
            <w:pPr>
              <w:pStyle w:val="SDSTableTextNormal"/>
              <w:rPr>
                <w:noProof w:val="0"/>
                <w:lang w:val="en-US"/>
              </w:rPr>
            </w:pPr>
            <w:r w:rsidRPr="00C1551C">
              <w:rPr>
                <w:lang w:val="en-US"/>
              </w:rPr>
              <w:t>Danger</w:t>
            </w:r>
          </w:p>
        </w:tc>
      </w:tr>
      <w:tr w:rsidR="00FC60E5" w14:paraId="165A7732" w14:textId="77777777" w:rsidTr="00C33E0B">
        <w:trPr>
          <w:cantSplit w:val="0"/>
          <w:trHeight w:val="20"/>
        </w:trPr>
        <w:tc>
          <w:tcPr>
            <w:tcW w:w="3685" w:type="dxa"/>
            <w:tcBorders>
              <w:top w:val="none" w:sz="0" w:space="0" w:color="D4D2D2"/>
              <w:left w:val="none" w:sz="0" w:space="0" w:color="D4D2D2"/>
              <w:bottom w:val="none" w:sz="0" w:space="0" w:color="D4D2D2"/>
              <w:right w:val="none" w:sz="0" w:space="0" w:color="D4D2D2"/>
            </w:tcBorders>
          </w:tcPr>
          <w:p w14:paraId="45999AAB" w14:textId="77777777" w:rsidR="00427413" w:rsidRPr="00C1551C" w:rsidRDefault="004A3C0D" w:rsidP="00C33E0B">
            <w:pPr>
              <w:pStyle w:val="SDSTableTextNormal"/>
              <w:rPr>
                <w:noProof w:val="0"/>
                <w:lang w:val="en-US"/>
              </w:rPr>
            </w:pPr>
            <w:r w:rsidRPr="00C1551C">
              <w:rPr>
                <w:lang w:val="en-US"/>
              </w:rPr>
              <w:t>Hazard statements (GHS US)</w:t>
            </w:r>
          </w:p>
        </w:tc>
        <w:tc>
          <w:tcPr>
            <w:tcW w:w="283" w:type="dxa"/>
            <w:tcBorders>
              <w:top w:val="none" w:sz="0" w:space="0" w:color="D4D2D2"/>
              <w:left w:val="none" w:sz="0" w:space="0" w:color="D4D2D2"/>
              <w:bottom w:val="none" w:sz="0" w:space="0" w:color="D4D2D2"/>
              <w:right w:val="none" w:sz="0" w:space="0" w:color="D4D2D2"/>
            </w:tcBorders>
          </w:tcPr>
          <w:p w14:paraId="30CF64FE" w14:textId="77777777" w:rsidR="00427413" w:rsidRPr="00C1551C" w:rsidRDefault="00184C55" w:rsidP="00C33E0B">
            <w:pPr>
              <w:pStyle w:val="SDSTableTextColonColumn"/>
              <w:rPr>
                <w:noProof w:val="0"/>
                <w:lang w:val="en-US"/>
              </w:rPr>
            </w:pPr>
            <w:r w:rsidRPr="00C1551C">
              <w:rPr>
                <w:noProof w:val="0"/>
                <w:lang w:val="en-US"/>
              </w:rPr>
              <w:t>:</w:t>
            </w:r>
          </w:p>
        </w:tc>
        <w:tc>
          <w:tcPr>
            <w:tcW w:w="6861" w:type="dxa"/>
            <w:gridSpan w:val="6"/>
            <w:tcBorders>
              <w:top w:val="none" w:sz="0" w:space="0" w:color="D4D2D2"/>
              <w:left w:val="none" w:sz="0" w:space="0" w:color="D4D2D2"/>
              <w:bottom w:val="none" w:sz="0" w:space="0" w:color="D4D2D2"/>
              <w:right w:val="none" w:sz="0" w:space="0" w:color="D4D2D2"/>
            </w:tcBorders>
          </w:tcPr>
          <w:p w14:paraId="1F623A12" w14:textId="77777777" w:rsidR="00427413" w:rsidRPr="00C1551C" w:rsidRDefault="00184C55" w:rsidP="00C33E0B">
            <w:pPr>
              <w:pStyle w:val="SDSTableTextNormal"/>
              <w:keepLines w:val="0"/>
              <w:rPr>
                <w:noProof w:val="0"/>
                <w:lang w:val="en-US"/>
              </w:rPr>
            </w:pPr>
            <w:r w:rsidRPr="00C1551C">
              <w:rPr>
                <w:lang w:val="en-US"/>
              </w:rPr>
              <w:t>Flammable liquid and vapor</w:t>
            </w:r>
            <w:r w:rsidRPr="00C1551C">
              <w:rPr>
                <w:lang w:val="en-US"/>
              </w:rPr>
              <w:br/>
              <w:t>May be fatal if swallowed and enters airways</w:t>
            </w:r>
            <w:r w:rsidRPr="00C1551C">
              <w:rPr>
                <w:lang w:val="en-US"/>
              </w:rPr>
              <w:br/>
              <w:t>May cause an allergic skin reaction</w:t>
            </w:r>
            <w:r w:rsidRPr="00C1551C">
              <w:rPr>
                <w:lang w:val="en-US"/>
              </w:rPr>
              <w:br/>
              <w:t>May cause genetic defects</w:t>
            </w:r>
            <w:r w:rsidRPr="00C1551C">
              <w:rPr>
                <w:lang w:val="en-US"/>
              </w:rPr>
              <w:br/>
            </w:r>
            <w:r w:rsidRPr="00C1551C">
              <w:rPr>
                <w:lang w:val="en-US"/>
              </w:rPr>
              <w:lastRenderedPageBreak/>
              <w:t>May cause cancer</w:t>
            </w:r>
            <w:r w:rsidRPr="00C1551C">
              <w:rPr>
                <w:lang w:val="en-US"/>
              </w:rPr>
              <w:br/>
              <w:t>Suspected of damaging fertility or the unborn child</w:t>
            </w:r>
          </w:p>
        </w:tc>
      </w:tr>
      <w:tr w:rsidR="00FC60E5" w14:paraId="6010A4E7" w14:textId="77777777" w:rsidTr="00C33E0B">
        <w:trPr>
          <w:cantSplit w:val="0"/>
          <w:trHeight w:val="20"/>
        </w:trPr>
        <w:tc>
          <w:tcPr>
            <w:tcW w:w="3685" w:type="dxa"/>
            <w:tcBorders>
              <w:top w:val="none" w:sz="0" w:space="0" w:color="D4D2D2"/>
              <w:left w:val="none" w:sz="0" w:space="0" w:color="D4D2D2"/>
              <w:bottom w:val="none" w:sz="0" w:space="0" w:color="D4D2D2"/>
              <w:right w:val="none" w:sz="0" w:space="0" w:color="D4D2D2"/>
            </w:tcBorders>
          </w:tcPr>
          <w:p w14:paraId="279B648D" w14:textId="77777777" w:rsidR="00427413" w:rsidRPr="00C1551C" w:rsidRDefault="004A3C0D" w:rsidP="00C33E0B">
            <w:pPr>
              <w:pStyle w:val="SDSTableTextNormal"/>
              <w:rPr>
                <w:noProof w:val="0"/>
                <w:lang w:val="en-US"/>
              </w:rPr>
            </w:pPr>
            <w:r w:rsidRPr="00C1551C">
              <w:rPr>
                <w:lang w:val="en-US"/>
              </w:rPr>
              <w:lastRenderedPageBreak/>
              <w:t>Precautionary statements (GHS US)</w:t>
            </w:r>
          </w:p>
        </w:tc>
        <w:tc>
          <w:tcPr>
            <w:tcW w:w="283" w:type="dxa"/>
            <w:tcBorders>
              <w:top w:val="none" w:sz="0" w:space="0" w:color="D4D2D2"/>
              <w:left w:val="none" w:sz="0" w:space="0" w:color="D4D2D2"/>
              <w:bottom w:val="none" w:sz="0" w:space="0" w:color="D4D2D2"/>
              <w:right w:val="none" w:sz="0" w:space="0" w:color="D4D2D2"/>
            </w:tcBorders>
          </w:tcPr>
          <w:p w14:paraId="0F6D2F38" w14:textId="77777777" w:rsidR="00427413" w:rsidRPr="00C1551C" w:rsidRDefault="00184C55" w:rsidP="00C33E0B">
            <w:pPr>
              <w:pStyle w:val="SDSTableTextColonColumn"/>
              <w:rPr>
                <w:noProof w:val="0"/>
                <w:lang w:val="en-US"/>
              </w:rPr>
            </w:pPr>
            <w:r w:rsidRPr="00C1551C">
              <w:rPr>
                <w:noProof w:val="0"/>
                <w:lang w:val="en-US"/>
              </w:rPr>
              <w:t>:</w:t>
            </w:r>
          </w:p>
        </w:tc>
        <w:tc>
          <w:tcPr>
            <w:tcW w:w="6861" w:type="dxa"/>
            <w:gridSpan w:val="6"/>
            <w:tcBorders>
              <w:top w:val="none" w:sz="0" w:space="0" w:color="D4D2D2"/>
              <w:left w:val="none" w:sz="0" w:space="0" w:color="D4D2D2"/>
              <w:bottom w:val="none" w:sz="0" w:space="0" w:color="D4D2D2"/>
              <w:right w:val="none" w:sz="0" w:space="0" w:color="D4D2D2"/>
            </w:tcBorders>
          </w:tcPr>
          <w:p w14:paraId="6AB94172" w14:textId="77777777" w:rsidR="00427413" w:rsidRPr="00C1551C" w:rsidRDefault="00184C55" w:rsidP="00C33E0B">
            <w:pPr>
              <w:pStyle w:val="SDSTableTextNormal"/>
              <w:keepLines w:val="0"/>
              <w:rPr>
                <w:noProof w:val="0"/>
                <w:lang w:val="en-US"/>
              </w:rPr>
            </w:pPr>
            <w:r w:rsidRPr="00C1551C">
              <w:rPr>
                <w:lang w:val="en-US"/>
              </w:rPr>
              <w:t>Obtain special instructions before use.</w:t>
            </w:r>
            <w:r w:rsidRPr="00C1551C">
              <w:rPr>
                <w:lang w:val="en-US"/>
              </w:rPr>
              <w:br/>
              <w:t>Do not handle until all safety precautions have been read and understood.</w:t>
            </w:r>
            <w:r w:rsidRPr="00C1551C">
              <w:rPr>
                <w:lang w:val="en-US"/>
              </w:rPr>
              <w:br/>
              <w:t>Keep away from heat, hot surfaces, sparks, open flames and other ignition sources. No smoking.</w:t>
            </w:r>
            <w:r w:rsidRPr="00C1551C">
              <w:rPr>
                <w:lang w:val="en-US"/>
              </w:rPr>
              <w:br/>
              <w:t>Keep container tightly closed.</w:t>
            </w:r>
            <w:r w:rsidRPr="00C1551C">
              <w:rPr>
                <w:lang w:val="en-US"/>
              </w:rPr>
              <w:br/>
              <w:t>Ground/Bond container and receiving equipment.</w:t>
            </w:r>
            <w:r w:rsidRPr="00C1551C">
              <w:rPr>
                <w:lang w:val="en-US"/>
              </w:rPr>
              <w:br/>
              <w:t>Use explosion-proof electrical/ventilating/lighting equipment.</w:t>
            </w:r>
            <w:r w:rsidRPr="00C1551C">
              <w:rPr>
                <w:lang w:val="en-US"/>
              </w:rPr>
              <w:br/>
              <w:t>Avoid breathing spray, mist, vapors, gas.</w:t>
            </w:r>
            <w:r w:rsidRPr="00C1551C">
              <w:rPr>
                <w:lang w:val="en-US"/>
              </w:rPr>
              <w:br/>
              <w:t>Contaminated work clothing must not be allowed out of the workplace.</w:t>
            </w:r>
            <w:r w:rsidRPr="00C1551C">
              <w:rPr>
                <w:lang w:val="en-US"/>
              </w:rPr>
              <w:br/>
              <w:t>Wear protective gloves/protective clothing/eye protection/face protection.</w:t>
            </w:r>
            <w:r w:rsidRPr="00C1551C">
              <w:rPr>
                <w:lang w:val="en-US"/>
              </w:rPr>
              <w:br/>
              <w:t>If swallowed: Immediately call a poison center or doctor.</w:t>
            </w:r>
            <w:r w:rsidRPr="00C1551C">
              <w:rPr>
                <w:lang w:val="en-US"/>
              </w:rPr>
              <w:br/>
              <w:t>Do NOT induce vomiting.</w:t>
            </w:r>
            <w:r w:rsidRPr="00C1551C">
              <w:rPr>
                <w:lang w:val="en-US"/>
              </w:rPr>
              <w:br/>
              <w:t>If on skin (or hair): Take off immediately all contaminated clothing. Rinse skin with water/shower.</w:t>
            </w:r>
            <w:r w:rsidRPr="00C1551C">
              <w:rPr>
                <w:lang w:val="en-US"/>
              </w:rPr>
              <w:br/>
              <w:t>If skin irritation or rash occurs: Get medical advice/attention.</w:t>
            </w:r>
            <w:r w:rsidRPr="00C1551C">
              <w:rPr>
                <w:lang w:val="en-US"/>
              </w:rPr>
              <w:br/>
              <w:t>Wash contaminated clothing before reuse.</w:t>
            </w:r>
            <w:r w:rsidRPr="00C1551C">
              <w:rPr>
                <w:lang w:val="en-US"/>
              </w:rPr>
              <w:br/>
              <w:t>If exposed or concerned: Get medical advice/attention.</w:t>
            </w:r>
            <w:r w:rsidRPr="00C1551C">
              <w:rPr>
                <w:lang w:val="en-US"/>
              </w:rPr>
              <w:br/>
              <w:t>In case of fire: Use media other than water to extinguish.</w:t>
            </w:r>
            <w:r w:rsidRPr="00C1551C">
              <w:rPr>
                <w:lang w:val="en-US"/>
              </w:rPr>
              <w:br/>
              <w:t>Store in a well-ventilated place. Keep cool.</w:t>
            </w:r>
            <w:r w:rsidRPr="00C1551C">
              <w:rPr>
                <w:lang w:val="en-US"/>
              </w:rPr>
              <w:br/>
              <w:t>Store locked up.</w:t>
            </w:r>
            <w:r w:rsidRPr="00C1551C">
              <w:rPr>
                <w:lang w:val="en-US"/>
              </w:rPr>
              <w:br/>
              <w:t>Dispose of contents/container to hazardous or special waste collection point, in accordance with local, regional, national and/or international regulation.</w:t>
            </w:r>
          </w:p>
        </w:tc>
      </w:tr>
    </w:tbl>
    <w:p w14:paraId="799320BC" w14:textId="7F983FC3" w:rsidR="00B43BB1" w:rsidRPr="00C1551C" w:rsidRDefault="00C33E0B" w:rsidP="00BC2E56">
      <w:pPr>
        <w:pStyle w:val="SDSTextHeading2"/>
        <w:rPr>
          <w:noProof w:val="0"/>
          <w:lang w:val="en-US"/>
        </w:rPr>
      </w:pPr>
      <w:r>
        <w:rPr>
          <w:noProof w:val="0"/>
          <w:lang w:val="en-US"/>
        </w:rPr>
        <w:br w:type="textWrapping" w:clear="all"/>
      </w:r>
      <w:r w:rsidR="00530C1D" w:rsidRPr="00C1551C">
        <w:rPr>
          <w:noProof w:val="0"/>
          <w:lang w:val="en-US"/>
        </w:rPr>
        <w:t xml:space="preserve">2.3. </w:t>
      </w:r>
      <w:r w:rsidR="003C5CF9" w:rsidRPr="00C1551C">
        <w:rPr>
          <w:lang w:val="en-US"/>
        </w:rPr>
        <w:t>Other hazards which do not result in classification</w:t>
      </w:r>
    </w:p>
    <w:p w14:paraId="1C5BBEF1" w14:textId="77777777" w:rsidR="001C2819" w:rsidRPr="00C1551C" w:rsidRDefault="00184C55" w:rsidP="00850B91">
      <w:pPr>
        <w:pStyle w:val="SDSTextNormal"/>
        <w:rPr>
          <w:lang w:val="en-US"/>
        </w:rPr>
      </w:pPr>
      <w:r w:rsidRPr="00C1551C">
        <w:rPr>
          <w:lang w:val="en-US"/>
        </w:rPr>
        <w:t>No additional information available</w:t>
      </w:r>
    </w:p>
    <w:p w14:paraId="06B8D3BC" w14:textId="77777777" w:rsidR="0075599D" w:rsidRPr="00C1551C" w:rsidRDefault="00530C1D" w:rsidP="00BC2E56">
      <w:pPr>
        <w:pStyle w:val="SDSTextHeading2"/>
        <w:rPr>
          <w:noProof w:val="0"/>
          <w:lang w:val="en-US"/>
        </w:rPr>
      </w:pPr>
      <w:r w:rsidRPr="00C1551C">
        <w:rPr>
          <w:noProof w:val="0"/>
          <w:lang w:val="en-US"/>
        </w:rPr>
        <w:t xml:space="preserve">2.4. </w:t>
      </w:r>
      <w:r w:rsidR="004A3C0D" w:rsidRPr="00C1551C">
        <w:rPr>
          <w:lang w:val="en-US"/>
        </w:rPr>
        <w:t>Unknown acute toxicity (GHS US)</w:t>
      </w:r>
    </w:p>
    <w:tbl>
      <w:tblPr>
        <w:tblStyle w:val="SDSTableWithoutBorders"/>
        <w:tblW w:w="10828" w:type="dxa"/>
        <w:tblLayout w:type="fixed"/>
        <w:tblLook w:val="04A0" w:firstRow="1" w:lastRow="0" w:firstColumn="1" w:lastColumn="0" w:noHBand="0" w:noVBand="1"/>
      </w:tblPr>
      <w:tblGrid>
        <w:gridCol w:w="10828"/>
      </w:tblGrid>
      <w:tr w:rsidR="00FC60E5" w14:paraId="30D4592F" w14:textId="77777777" w:rsidTr="00563116">
        <w:tc>
          <w:tcPr>
            <w:tcW w:w="10828" w:type="dxa"/>
            <w:tcBorders>
              <w:top w:val="none" w:sz="0" w:space="0" w:color="D4D2D2"/>
              <w:left w:val="none" w:sz="0" w:space="0" w:color="D4D2D2"/>
              <w:bottom w:val="none" w:sz="0" w:space="0" w:color="D4D2D2"/>
              <w:right w:val="none" w:sz="0" w:space="0" w:color="D4D2D2"/>
            </w:tcBorders>
          </w:tcPr>
          <w:p w14:paraId="7B9F7EE7" w14:textId="77777777" w:rsidR="002D54D3" w:rsidRPr="00C1551C" w:rsidRDefault="00184C55" w:rsidP="005A076F">
            <w:pPr>
              <w:pStyle w:val="SDSTableTextNormal"/>
              <w:rPr>
                <w:noProof w:val="0"/>
                <w:lang w:val="en-US"/>
              </w:rPr>
            </w:pPr>
            <w:r w:rsidRPr="00C1551C">
              <w:rPr>
                <w:lang w:val="en-US"/>
              </w:rPr>
              <w:t>40.41% of the mixture consists of ingredient(s) of unknown acute toxicity (Oral)</w:t>
            </w:r>
            <w:r w:rsidRPr="00C1551C">
              <w:rPr>
                <w:lang w:val="en-US"/>
              </w:rPr>
              <w:br/>
              <w:t>40.41% of the mixture consists of ingredient(s) of unknown acute toxicity (Dermal)</w:t>
            </w:r>
            <w:r w:rsidRPr="00C1551C">
              <w:rPr>
                <w:lang w:val="en-US"/>
              </w:rPr>
              <w:br/>
              <w:t>48.97% of the mixture consists of ingredient(s) of unknown acute toxicity (Inhalation (Dust/Mist))</w:t>
            </w:r>
          </w:p>
        </w:tc>
      </w:tr>
    </w:tbl>
    <w:p w14:paraId="5D6E1DE3" w14:textId="77777777" w:rsidR="00346760" w:rsidRPr="00657656" w:rsidRDefault="004A3C0D" w:rsidP="00B42135">
      <w:pPr>
        <w:pStyle w:val="SDSTextHeading1"/>
        <w:rPr>
          <w:noProof w:val="0"/>
          <w:lang w:val="fr-BE"/>
        </w:rPr>
      </w:pPr>
      <w:r w:rsidRPr="00657656">
        <w:rPr>
          <w:lang w:val="fr-BE"/>
        </w:rPr>
        <w:t>SECTION 3</w:t>
      </w:r>
      <w:r w:rsidR="00184C55" w:rsidRPr="00657656">
        <w:rPr>
          <w:noProof w:val="0"/>
          <w:lang w:val="fr-BE"/>
        </w:rPr>
        <w:t xml:space="preserve">: </w:t>
      </w:r>
      <w:r w:rsidRPr="00657656">
        <w:rPr>
          <w:lang w:val="fr-BE"/>
        </w:rPr>
        <w:t>Composition/Information on ingredients</w:t>
      </w:r>
    </w:p>
    <w:p w14:paraId="647D880C" w14:textId="77777777" w:rsidR="0075599D" w:rsidRPr="00657656" w:rsidRDefault="00530C1D" w:rsidP="00B42135">
      <w:pPr>
        <w:pStyle w:val="SDSTextHeading2"/>
        <w:rPr>
          <w:noProof w:val="0"/>
          <w:lang w:val="fr-BE"/>
        </w:rPr>
      </w:pPr>
      <w:r w:rsidRPr="00657656">
        <w:rPr>
          <w:noProof w:val="0"/>
          <w:lang w:val="fr-BE"/>
        </w:rPr>
        <w:t xml:space="preserve">3.1. </w:t>
      </w:r>
      <w:r w:rsidR="004A3C0D" w:rsidRPr="00657656">
        <w:rPr>
          <w:lang w:val="fr-BE"/>
        </w:rPr>
        <w:t>Substances</w:t>
      </w:r>
    </w:p>
    <w:p w14:paraId="3ED9147E" w14:textId="77777777" w:rsidR="004D0747" w:rsidRPr="00C1551C" w:rsidRDefault="004A3C0D" w:rsidP="00850B91">
      <w:pPr>
        <w:pStyle w:val="SDSTextNormal"/>
        <w:rPr>
          <w:lang w:val="en-US"/>
        </w:rPr>
      </w:pPr>
      <w:r w:rsidRPr="00C1551C">
        <w:rPr>
          <w:noProof/>
          <w:lang w:val="en-US"/>
        </w:rPr>
        <w:t>Not applicable</w:t>
      </w:r>
    </w:p>
    <w:p w14:paraId="28F40156" w14:textId="77777777" w:rsidR="0075599D" w:rsidRPr="00C1551C" w:rsidRDefault="00530C1D" w:rsidP="00D878A1">
      <w:pPr>
        <w:pStyle w:val="SDSTextHeading2"/>
        <w:rPr>
          <w:noProof w:val="0"/>
          <w:lang w:val="en-US"/>
        </w:rPr>
      </w:pPr>
      <w:r w:rsidRPr="00C1551C">
        <w:rPr>
          <w:noProof w:val="0"/>
          <w:lang w:val="en-US"/>
        </w:rPr>
        <w:t xml:space="preserve">3.2. </w:t>
      </w:r>
      <w:r w:rsidR="004A3C0D" w:rsidRPr="00C1551C">
        <w:rPr>
          <w:lang w:val="en-US"/>
        </w:rPr>
        <w:t>Mixtures</w:t>
      </w:r>
    </w:p>
    <w:tbl>
      <w:tblPr>
        <w:tblStyle w:val="SDSTableWithBordersWithHeaderRow"/>
        <w:tblW w:w="10831" w:type="dxa"/>
        <w:tblLayout w:type="fixed"/>
        <w:tblLook w:val="04A0" w:firstRow="1" w:lastRow="0" w:firstColumn="1" w:lastColumn="0" w:noHBand="0" w:noVBand="1"/>
      </w:tblPr>
      <w:tblGrid>
        <w:gridCol w:w="5388"/>
        <w:gridCol w:w="1701"/>
        <w:gridCol w:w="1134"/>
        <w:gridCol w:w="2608"/>
      </w:tblGrid>
      <w:tr w:rsidR="00FC60E5" w14:paraId="11DCE834" w14:textId="77777777" w:rsidTr="00FC60E5">
        <w:trPr>
          <w:cnfStyle w:val="100000000000" w:firstRow="1" w:lastRow="0" w:firstColumn="0" w:lastColumn="0" w:oddVBand="0" w:evenVBand="0" w:oddHBand="0" w:evenHBand="0" w:firstRowFirstColumn="0" w:firstRowLastColumn="0" w:lastRowFirstColumn="0" w:lastRowLastColumn="0"/>
          <w:trHeight w:val="20"/>
          <w:tblHeader/>
        </w:trPr>
        <w:tc>
          <w:tcPr>
            <w:tcW w:w="5388" w:type="dxa"/>
            <w:tcBorders>
              <w:top w:val="single" w:sz="4" w:space="0" w:color="D4D2D2"/>
              <w:left w:val="single" w:sz="4" w:space="0" w:color="D4D2D2"/>
              <w:bottom w:val="single" w:sz="4" w:space="0" w:color="D4D2D2"/>
              <w:right w:val="single" w:sz="4" w:space="0" w:color="D4D2D2"/>
            </w:tcBorders>
            <w:shd w:val="clear" w:color="auto" w:fill="D2D2D2"/>
          </w:tcPr>
          <w:p w14:paraId="33E418BC" w14:textId="77777777" w:rsidR="00C15211" w:rsidRPr="00C1551C" w:rsidRDefault="004A3C0D" w:rsidP="00A3676F">
            <w:pPr>
              <w:pStyle w:val="SDSTableTextHeading1"/>
              <w:rPr>
                <w:noProof w:val="0"/>
                <w:lang w:val="en-US"/>
              </w:rPr>
            </w:pPr>
            <w:r w:rsidRPr="00C1551C">
              <w:rPr>
                <w:lang w:val="en-US"/>
              </w:rPr>
              <w:t>Name</w:t>
            </w:r>
          </w:p>
        </w:tc>
        <w:tc>
          <w:tcPr>
            <w:tcW w:w="1701" w:type="dxa"/>
            <w:tcBorders>
              <w:top w:val="single" w:sz="4" w:space="0" w:color="D4D2D2"/>
              <w:left w:val="single" w:sz="4" w:space="0" w:color="D4D2D2"/>
              <w:bottom w:val="single" w:sz="4" w:space="0" w:color="D4D2D2"/>
              <w:right w:val="single" w:sz="4" w:space="0" w:color="D4D2D2"/>
            </w:tcBorders>
            <w:shd w:val="clear" w:color="auto" w:fill="D2D2D2"/>
          </w:tcPr>
          <w:p w14:paraId="5095ABA1" w14:textId="77777777" w:rsidR="00C15211" w:rsidRPr="00C1551C" w:rsidRDefault="004A3C0D" w:rsidP="00A3676F">
            <w:pPr>
              <w:pStyle w:val="SDSTableTextHeading1"/>
              <w:rPr>
                <w:noProof w:val="0"/>
                <w:lang w:val="en-US"/>
              </w:rPr>
            </w:pPr>
            <w:r w:rsidRPr="00C1551C">
              <w:rPr>
                <w:lang w:val="en-US"/>
              </w:rPr>
              <w:t>Product identifier</w:t>
            </w:r>
          </w:p>
        </w:tc>
        <w:tc>
          <w:tcPr>
            <w:tcW w:w="1134" w:type="dxa"/>
            <w:tcBorders>
              <w:top w:val="single" w:sz="4" w:space="0" w:color="D4D2D2"/>
              <w:left w:val="single" w:sz="4" w:space="0" w:color="D4D2D2"/>
              <w:bottom w:val="single" w:sz="4" w:space="0" w:color="D4D2D2"/>
              <w:right w:val="single" w:sz="4" w:space="0" w:color="D4D2D2"/>
            </w:tcBorders>
            <w:shd w:val="clear" w:color="auto" w:fill="D2D2D2"/>
          </w:tcPr>
          <w:p w14:paraId="18E61655" w14:textId="77777777" w:rsidR="00C15211" w:rsidRPr="00C1551C" w:rsidRDefault="004A3C0D" w:rsidP="00A3676F">
            <w:pPr>
              <w:pStyle w:val="SDSTableTextHeading1"/>
              <w:rPr>
                <w:noProof w:val="0"/>
                <w:lang w:val="en-US"/>
              </w:rPr>
            </w:pPr>
            <w:r w:rsidRPr="00C1551C">
              <w:rPr>
                <w:lang w:val="en-US"/>
              </w:rPr>
              <w:t>%</w:t>
            </w:r>
          </w:p>
        </w:tc>
        <w:tc>
          <w:tcPr>
            <w:tcW w:w="2608" w:type="dxa"/>
            <w:tcBorders>
              <w:top w:val="single" w:sz="4" w:space="0" w:color="D4D2D2"/>
              <w:left w:val="single" w:sz="4" w:space="0" w:color="D4D2D2"/>
              <w:bottom w:val="single" w:sz="4" w:space="0" w:color="D4D2D2"/>
              <w:right w:val="single" w:sz="4" w:space="0" w:color="D4D2D2"/>
            </w:tcBorders>
            <w:shd w:val="clear" w:color="auto" w:fill="D2D2D2"/>
          </w:tcPr>
          <w:p w14:paraId="4DF3825C" w14:textId="77777777" w:rsidR="00C15211" w:rsidRPr="00C1551C" w:rsidRDefault="004A3C0D" w:rsidP="00A3676F">
            <w:pPr>
              <w:pStyle w:val="SDSTableTextHeading1"/>
              <w:rPr>
                <w:noProof w:val="0"/>
                <w:lang w:val="en-US"/>
              </w:rPr>
            </w:pPr>
            <w:r w:rsidRPr="00C1551C">
              <w:rPr>
                <w:lang w:val="en-US"/>
              </w:rPr>
              <w:t>GHS US classification</w:t>
            </w:r>
          </w:p>
        </w:tc>
      </w:tr>
      <w:tr w:rsidR="00FC60E5" w14:paraId="4A2E285F" w14:textId="77777777" w:rsidTr="00FC60E5">
        <w:trPr>
          <w:trHeight w:val="20"/>
        </w:trPr>
        <w:tc>
          <w:tcPr>
            <w:tcW w:w="5388" w:type="dxa"/>
            <w:tcBorders>
              <w:top w:val="single" w:sz="4" w:space="0" w:color="D4D2D2"/>
              <w:left w:val="single" w:sz="4" w:space="0" w:color="D4D2D2"/>
              <w:bottom w:val="single" w:sz="4" w:space="0" w:color="D4D2D2"/>
              <w:right w:val="single" w:sz="4" w:space="0" w:color="D4D2D2"/>
            </w:tcBorders>
          </w:tcPr>
          <w:p w14:paraId="62C4D221" w14:textId="77777777" w:rsidR="00C15211" w:rsidRPr="00C1551C" w:rsidRDefault="004A3C0D" w:rsidP="005A076F">
            <w:pPr>
              <w:pStyle w:val="SDSTableTextNormal"/>
              <w:rPr>
                <w:noProof w:val="0"/>
                <w:lang w:val="en-US"/>
              </w:rPr>
            </w:pPr>
            <w:r w:rsidRPr="00C1551C">
              <w:rPr>
                <w:lang w:val="en-US"/>
              </w:rPr>
              <w:t>Octamethyl Cyclotetrasiloxane</w:t>
            </w:r>
          </w:p>
        </w:tc>
        <w:tc>
          <w:tcPr>
            <w:tcW w:w="1701" w:type="dxa"/>
            <w:tcBorders>
              <w:top w:val="single" w:sz="4" w:space="0" w:color="D4D2D2"/>
              <w:left w:val="single" w:sz="4" w:space="0" w:color="D4D2D2"/>
              <w:bottom w:val="single" w:sz="4" w:space="0" w:color="D4D2D2"/>
              <w:right w:val="single" w:sz="4" w:space="0" w:color="D4D2D2"/>
            </w:tcBorders>
          </w:tcPr>
          <w:p w14:paraId="33BE2184" w14:textId="77777777" w:rsidR="00C15211" w:rsidRPr="00C1551C" w:rsidRDefault="004A3C0D" w:rsidP="005A076F">
            <w:pPr>
              <w:pStyle w:val="SDSTableTextNormal"/>
              <w:rPr>
                <w:noProof w:val="0"/>
                <w:lang w:val="en-US"/>
              </w:rPr>
            </w:pPr>
            <w:r w:rsidRPr="00C1551C">
              <w:rPr>
                <w:lang w:val="en-US"/>
              </w:rPr>
              <w:t>CAS-No.</w:t>
            </w:r>
            <w:r w:rsidR="000163CA" w:rsidRPr="00C1551C">
              <w:rPr>
                <w:noProof w:val="0"/>
                <w:lang w:val="en-US"/>
              </w:rPr>
              <w:t xml:space="preserve">: </w:t>
            </w:r>
            <w:r w:rsidRPr="00C1551C">
              <w:rPr>
                <w:lang w:val="en-US"/>
              </w:rPr>
              <w:t>556-67-2</w:t>
            </w:r>
          </w:p>
        </w:tc>
        <w:tc>
          <w:tcPr>
            <w:tcW w:w="1134" w:type="dxa"/>
            <w:tcBorders>
              <w:top w:val="single" w:sz="4" w:space="0" w:color="D4D2D2"/>
              <w:left w:val="single" w:sz="4" w:space="0" w:color="D4D2D2"/>
              <w:bottom w:val="single" w:sz="4" w:space="0" w:color="D4D2D2"/>
              <w:right w:val="single" w:sz="4" w:space="0" w:color="D4D2D2"/>
            </w:tcBorders>
          </w:tcPr>
          <w:p w14:paraId="2018A384" w14:textId="6D17D44A" w:rsidR="00C15211" w:rsidRPr="00C1551C" w:rsidRDefault="00183A27" w:rsidP="005A076F">
            <w:pPr>
              <w:pStyle w:val="SDSTableTextNormal"/>
              <w:rPr>
                <w:noProof w:val="0"/>
                <w:lang w:val="en-US"/>
              </w:rPr>
            </w:pPr>
            <w:r>
              <w:rPr>
                <w:lang w:val="en-US"/>
              </w:rPr>
              <w:t>10</w:t>
            </w:r>
            <w:r w:rsidR="004A3C0D" w:rsidRPr="00C1551C">
              <w:rPr>
                <w:lang w:val="en-US"/>
              </w:rPr>
              <w:t>.</w:t>
            </w:r>
            <w:r>
              <w:rPr>
                <w:lang w:val="en-US"/>
              </w:rPr>
              <w:t>0</w:t>
            </w:r>
            <w:r w:rsidR="00E4404F">
              <w:rPr>
                <w:lang w:val="en-US"/>
              </w:rPr>
              <w:t>0</w:t>
            </w:r>
            <w:r w:rsidR="004A3C0D" w:rsidRPr="00C1551C">
              <w:rPr>
                <w:lang w:val="en-US"/>
              </w:rPr>
              <w:t xml:space="preserve"> – </w:t>
            </w:r>
            <w:r>
              <w:rPr>
                <w:lang w:val="en-US"/>
              </w:rPr>
              <w:t>10</w:t>
            </w:r>
            <w:r w:rsidR="004A3C0D" w:rsidRPr="00C1551C">
              <w:rPr>
                <w:lang w:val="en-US"/>
              </w:rPr>
              <w:t>.9</w:t>
            </w:r>
            <w:r w:rsidR="00E4404F">
              <w:rPr>
                <w:lang w:val="en-US"/>
              </w:rPr>
              <w:t>0</w:t>
            </w:r>
          </w:p>
        </w:tc>
        <w:tc>
          <w:tcPr>
            <w:tcW w:w="2608" w:type="dxa"/>
            <w:tcBorders>
              <w:top w:val="single" w:sz="4" w:space="0" w:color="D4D2D2"/>
              <w:left w:val="single" w:sz="4" w:space="0" w:color="D4D2D2"/>
              <w:bottom w:val="single" w:sz="4" w:space="0" w:color="D4D2D2"/>
              <w:right w:val="single" w:sz="4" w:space="0" w:color="D4D2D2"/>
            </w:tcBorders>
          </w:tcPr>
          <w:p w14:paraId="6C45BB45" w14:textId="77777777" w:rsidR="00C15211" w:rsidRPr="00C1551C" w:rsidRDefault="00184C55" w:rsidP="005A076F">
            <w:pPr>
              <w:pStyle w:val="SDSTableTextNormal"/>
              <w:rPr>
                <w:noProof w:val="0"/>
                <w:lang w:val="en-US"/>
              </w:rPr>
            </w:pPr>
            <w:r w:rsidRPr="00C1551C">
              <w:rPr>
                <w:lang w:val="en-US"/>
              </w:rPr>
              <w:t>Repr. 2, H361</w:t>
            </w:r>
            <w:r w:rsidRPr="00C1551C">
              <w:rPr>
                <w:lang w:val="en-US"/>
              </w:rPr>
              <w:br/>
              <w:t>Aquatic Chronic 1, H410</w:t>
            </w:r>
          </w:p>
        </w:tc>
      </w:tr>
      <w:tr w:rsidR="00FC60E5" w:rsidRPr="0006220A" w14:paraId="76516736" w14:textId="77777777" w:rsidTr="00FC60E5">
        <w:trPr>
          <w:trHeight w:val="20"/>
        </w:trPr>
        <w:tc>
          <w:tcPr>
            <w:tcW w:w="5388" w:type="dxa"/>
            <w:tcBorders>
              <w:top w:val="single" w:sz="4" w:space="0" w:color="D4D2D2"/>
              <w:left w:val="single" w:sz="4" w:space="0" w:color="D4D2D2"/>
              <w:bottom w:val="single" w:sz="4" w:space="0" w:color="D4D2D2"/>
              <w:right w:val="single" w:sz="4" w:space="0" w:color="D4D2D2"/>
            </w:tcBorders>
          </w:tcPr>
          <w:p w14:paraId="67CFAA56" w14:textId="77777777" w:rsidR="00C15211" w:rsidRPr="00C1551C" w:rsidRDefault="004A3C0D" w:rsidP="005A076F">
            <w:pPr>
              <w:pStyle w:val="SDSTableTextNormal"/>
              <w:rPr>
                <w:noProof w:val="0"/>
                <w:lang w:val="en-US"/>
              </w:rPr>
            </w:pPr>
            <w:r w:rsidRPr="00C1551C">
              <w:rPr>
                <w:lang w:val="en-US"/>
              </w:rPr>
              <w:t>Stoddard Solvent</w:t>
            </w:r>
          </w:p>
        </w:tc>
        <w:tc>
          <w:tcPr>
            <w:tcW w:w="1701" w:type="dxa"/>
            <w:tcBorders>
              <w:top w:val="single" w:sz="4" w:space="0" w:color="D4D2D2"/>
              <w:left w:val="single" w:sz="4" w:space="0" w:color="D4D2D2"/>
              <w:bottom w:val="single" w:sz="4" w:space="0" w:color="D4D2D2"/>
              <w:right w:val="single" w:sz="4" w:space="0" w:color="D4D2D2"/>
            </w:tcBorders>
          </w:tcPr>
          <w:p w14:paraId="24C69FAD" w14:textId="77777777" w:rsidR="00C15211" w:rsidRPr="00C1551C" w:rsidRDefault="004A3C0D" w:rsidP="005A076F">
            <w:pPr>
              <w:pStyle w:val="SDSTableTextNormal"/>
              <w:rPr>
                <w:noProof w:val="0"/>
                <w:lang w:val="en-US"/>
              </w:rPr>
            </w:pPr>
            <w:r w:rsidRPr="00C1551C">
              <w:rPr>
                <w:lang w:val="en-US"/>
              </w:rPr>
              <w:t>CAS-No.</w:t>
            </w:r>
            <w:r w:rsidR="000163CA" w:rsidRPr="00C1551C">
              <w:rPr>
                <w:noProof w:val="0"/>
                <w:lang w:val="en-US"/>
              </w:rPr>
              <w:t xml:space="preserve">: </w:t>
            </w:r>
            <w:r w:rsidRPr="00C1551C">
              <w:rPr>
                <w:lang w:val="en-US"/>
              </w:rPr>
              <w:t>8052-41-3</w:t>
            </w:r>
          </w:p>
        </w:tc>
        <w:tc>
          <w:tcPr>
            <w:tcW w:w="1134" w:type="dxa"/>
            <w:tcBorders>
              <w:top w:val="single" w:sz="4" w:space="0" w:color="D4D2D2"/>
              <w:left w:val="single" w:sz="4" w:space="0" w:color="D4D2D2"/>
              <w:bottom w:val="single" w:sz="4" w:space="0" w:color="D4D2D2"/>
              <w:right w:val="single" w:sz="4" w:space="0" w:color="D4D2D2"/>
            </w:tcBorders>
          </w:tcPr>
          <w:p w14:paraId="72E8820B" w14:textId="5DFABDCF" w:rsidR="00C15211" w:rsidRPr="00C1551C" w:rsidRDefault="00FF6F8A" w:rsidP="005A076F">
            <w:pPr>
              <w:pStyle w:val="SDSTableTextNormal"/>
              <w:rPr>
                <w:noProof w:val="0"/>
                <w:lang w:val="en-US"/>
              </w:rPr>
            </w:pPr>
            <w:r>
              <w:rPr>
                <w:lang w:val="en-US"/>
              </w:rPr>
              <w:t>17.8</w:t>
            </w:r>
            <w:r w:rsidR="004A3C0D" w:rsidRPr="00C1551C">
              <w:rPr>
                <w:lang w:val="en-US"/>
              </w:rPr>
              <w:t xml:space="preserve"> – 1</w:t>
            </w:r>
            <w:r>
              <w:rPr>
                <w:lang w:val="en-US"/>
              </w:rPr>
              <w:t>8.2</w:t>
            </w:r>
          </w:p>
        </w:tc>
        <w:tc>
          <w:tcPr>
            <w:tcW w:w="2608" w:type="dxa"/>
            <w:tcBorders>
              <w:top w:val="single" w:sz="4" w:space="0" w:color="D4D2D2"/>
              <w:left w:val="single" w:sz="4" w:space="0" w:color="D4D2D2"/>
              <w:bottom w:val="single" w:sz="4" w:space="0" w:color="D4D2D2"/>
              <w:right w:val="single" w:sz="4" w:space="0" w:color="D4D2D2"/>
            </w:tcBorders>
          </w:tcPr>
          <w:p w14:paraId="5CD1C3CD" w14:textId="77777777" w:rsidR="00C15211" w:rsidRPr="0006220A" w:rsidRDefault="00184C55" w:rsidP="005A076F">
            <w:pPr>
              <w:pStyle w:val="SDSTableTextNormal"/>
              <w:rPr>
                <w:noProof w:val="0"/>
                <w:lang w:val="pt-BR"/>
              </w:rPr>
            </w:pPr>
            <w:r w:rsidRPr="0006220A">
              <w:rPr>
                <w:lang w:val="pt-BR"/>
              </w:rPr>
              <w:t>Flam. Liq. 3, H226</w:t>
            </w:r>
            <w:r w:rsidRPr="0006220A">
              <w:rPr>
                <w:lang w:val="pt-BR"/>
              </w:rPr>
              <w:br/>
              <w:t>Muta. 1B, H340</w:t>
            </w:r>
            <w:r w:rsidRPr="0006220A">
              <w:rPr>
                <w:lang w:val="pt-BR"/>
              </w:rPr>
              <w:br/>
              <w:t>Carc. 1B, H350</w:t>
            </w:r>
            <w:r w:rsidRPr="0006220A">
              <w:rPr>
                <w:lang w:val="pt-BR"/>
              </w:rPr>
              <w:br/>
              <w:t>Asp. Tox. 1, H304</w:t>
            </w:r>
          </w:p>
        </w:tc>
      </w:tr>
      <w:tr w:rsidR="00FC60E5" w:rsidRPr="0006220A" w14:paraId="2FDA832B" w14:textId="77777777" w:rsidTr="00FC60E5">
        <w:trPr>
          <w:trHeight w:val="20"/>
        </w:trPr>
        <w:tc>
          <w:tcPr>
            <w:tcW w:w="5388" w:type="dxa"/>
            <w:tcBorders>
              <w:top w:val="single" w:sz="4" w:space="0" w:color="D4D2D2"/>
              <w:left w:val="single" w:sz="4" w:space="0" w:color="D4D2D2"/>
              <w:bottom w:val="single" w:sz="4" w:space="0" w:color="D4D2D2"/>
              <w:right w:val="single" w:sz="4" w:space="0" w:color="D4D2D2"/>
            </w:tcBorders>
          </w:tcPr>
          <w:p w14:paraId="2BF1775B" w14:textId="77777777" w:rsidR="00C15211" w:rsidRPr="00C1551C" w:rsidRDefault="00184C55" w:rsidP="005A076F">
            <w:pPr>
              <w:pStyle w:val="SDSTableTextNormal"/>
              <w:rPr>
                <w:noProof w:val="0"/>
                <w:lang w:val="en-US"/>
              </w:rPr>
            </w:pPr>
            <w:r w:rsidRPr="00C1551C">
              <w:rPr>
                <w:lang w:val="en-US"/>
              </w:rPr>
              <w:t>Paraffinic Napthenic Solvent</w:t>
            </w:r>
            <w:r w:rsidRPr="00C1551C">
              <w:rPr>
                <w:lang w:val="en-US"/>
              </w:rPr>
              <w:br/>
            </w:r>
          </w:p>
        </w:tc>
        <w:tc>
          <w:tcPr>
            <w:tcW w:w="1701" w:type="dxa"/>
            <w:tcBorders>
              <w:top w:val="single" w:sz="4" w:space="0" w:color="D4D2D2"/>
              <w:left w:val="single" w:sz="4" w:space="0" w:color="D4D2D2"/>
              <w:bottom w:val="single" w:sz="4" w:space="0" w:color="D4D2D2"/>
              <w:right w:val="single" w:sz="4" w:space="0" w:color="D4D2D2"/>
            </w:tcBorders>
          </w:tcPr>
          <w:p w14:paraId="697CB7E5" w14:textId="77777777" w:rsidR="00C15211" w:rsidRPr="00C1551C" w:rsidRDefault="004A3C0D" w:rsidP="005A076F">
            <w:pPr>
              <w:pStyle w:val="SDSTableTextNormal"/>
              <w:rPr>
                <w:noProof w:val="0"/>
                <w:lang w:val="en-US"/>
              </w:rPr>
            </w:pPr>
            <w:r w:rsidRPr="00C1551C">
              <w:rPr>
                <w:lang w:val="en-US"/>
              </w:rPr>
              <w:t>CAS-No.</w:t>
            </w:r>
            <w:r w:rsidR="000163CA" w:rsidRPr="00C1551C">
              <w:rPr>
                <w:noProof w:val="0"/>
                <w:lang w:val="en-US"/>
              </w:rPr>
              <w:t xml:space="preserve">: </w:t>
            </w:r>
            <w:r w:rsidRPr="00C1551C">
              <w:rPr>
                <w:lang w:val="en-US"/>
              </w:rPr>
              <w:t>64742-47-8</w:t>
            </w:r>
          </w:p>
        </w:tc>
        <w:tc>
          <w:tcPr>
            <w:tcW w:w="1134" w:type="dxa"/>
            <w:tcBorders>
              <w:top w:val="single" w:sz="4" w:space="0" w:color="D4D2D2"/>
              <w:left w:val="single" w:sz="4" w:space="0" w:color="D4D2D2"/>
              <w:bottom w:val="single" w:sz="4" w:space="0" w:color="D4D2D2"/>
              <w:right w:val="single" w:sz="4" w:space="0" w:color="D4D2D2"/>
            </w:tcBorders>
          </w:tcPr>
          <w:p w14:paraId="70A7C439" w14:textId="49EF9960" w:rsidR="00C15211" w:rsidRPr="00C1551C" w:rsidRDefault="003C1AE6" w:rsidP="005A076F">
            <w:pPr>
              <w:pStyle w:val="SDSTableTextNormal"/>
              <w:rPr>
                <w:noProof w:val="0"/>
                <w:lang w:val="en-US"/>
              </w:rPr>
            </w:pPr>
            <w:r>
              <w:rPr>
                <w:lang w:val="en-US"/>
              </w:rPr>
              <w:t>7.8 -8.0</w:t>
            </w:r>
          </w:p>
        </w:tc>
        <w:tc>
          <w:tcPr>
            <w:tcW w:w="2608" w:type="dxa"/>
            <w:tcBorders>
              <w:top w:val="single" w:sz="4" w:space="0" w:color="D4D2D2"/>
              <w:left w:val="single" w:sz="4" w:space="0" w:color="D4D2D2"/>
              <w:bottom w:val="single" w:sz="4" w:space="0" w:color="D4D2D2"/>
              <w:right w:val="single" w:sz="4" w:space="0" w:color="D4D2D2"/>
            </w:tcBorders>
          </w:tcPr>
          <w:p w14:paraId="6F1FBE75" w14:textId="77777777" w:rsidR="00C15211" w:rsidRPr="0006220A" w:rsidRDefault="00184C55" w:rsidP="005A076F">
            <w:pPr>
              <w:pStyle w:val="SDSTableTextNormal"/>
              <w:rPr>
                <w:noProof w:val="0"/>
                <w:lang w:val="pt-BR"/>
              </w:rPr>
            </w:pPr>
            <w:r w:rsidRPr="0006220A">
              <w:rPr>
                <w:lang w:val="pt-BR"/>
              </w:rPr>
              <w:t>Flam. Liq. 3, H226</w:t>
            </w:r>
            <w:r w:rsidRPr="0006220A">
              <w:rPr>
                <w:lang w:val="pt-BR"/>
              </w:rPr>
              <w:br/>
              <w:t>Asp. Tox. 1, H304</w:t>
            </w:r>
          </w:p>
        </w:tc>
      </w:tr>
      <w:tr w:rsidR="00FC60E5" w14:paraId="18A47639" w14:textId="77777777" w:rsidTr="00FC60E5">
        <w:trPr>
          <w:trHeight w:val="20"/>
        </w:trPr>
        <w:tc>
          <w:tcPr>
            <w:tcW w:w="5388" w:type="dxa"/>
            <w:tcBorders>
              <w:top w:val="single" w:sz="4" w:space="0" w:color="D4D2D2"/>
              <w:left w:val="single" w:sz="4" w:space="0" w:color="D4D2D2"/>
              <w:bottom w:val="single" w:sz="4" w:space="0" w:color="D4D2D2"/>
              <w:right w:val="single" w:sz="4" w:space="0" w:color="D4D2D2"/>
            </w:tcBorders>
          </w:tcPr>
          <w:p w14:paraId="6CE6DB6A" w14:textId="77777777" w:rsidR="00C15211" w:rsidRPr="00C1551C" w:rsidRDefault="00184C55" w:rsidP="005A076F">
            <w:pPr>
              <w:pStyle w:val="SDSTableTextNormal"/>
              <w:rPr>
                <w:noProof w:val="0"/>
                <w:lang w:val="en-US"/>
              </w:rPr>
            </w:pPr>
            <w:r w:rsidRPr="00C1551C">
              <w:rPr>
                <w:lang w:val="en-US"/>
              </w:rPr>
              <w:t>Naphtha, petroleum, light steam-cracked, debenzenized, polymers</w:t>
            </w:r>
          </w:p>
        </w:tc>
        <w:tc>
          <w:tcPr>
            <w:tcW w:w="1701" w:type="dxa"/>
            <w:tcBorders>
              <w:top w:val="single" w:sz="4" w:space="0" w:color="D4D2D2"/>
              <w:left w:val="single" w:sz="4" w:space="0" w:color="D4D2D2"/>
              <w:bottom w:val="single" w:sz="4" w:space="0" w:color="D4D2D2"/>
              <w:right w:val="single" w:sz="4" w:space="0" w:color="D4D2D2"/>
            </w:tcBorders>
          </w:tcPr>
          <w:p w14:paraId="6F7C66B1" w14:textId="77777777" w:rsidR="00C15211" w:rsidRPr="00C1551C" w:rsidRDefault="004A3C0D" w:rsidP="005A076F">
            <w:pPr>
              <w:pStyle w:val="SDSTableTextNormal"/>
              <w:rPr>
                <w:noProof w:val="0"/>
                <w:lang w:val="en-US"/>
              </w:rPr>
            </w:pPr>
            <w:r w:rsidRPr="00C1551C">
              <w:rPr>
                <w:lang w:val="en-US"/>
              </w:rPr>
              <w:t>CAS-No.</w:t>
            </w:r>
            <w:r w:rsidR="000163CA" w:rsidRPr="00C1551C">
              <w:rPr>
                <w:noProof w:val="0"/>
                <w:lang w:val="en-US"/>
              </w:rPr>
              <w:t xml:space="preserve">: </w:t>
            </w:r>
            <w:r w:rsidRPr="00C1551C">
              <w:rPr>
                <w:lang w:val="en-US"/>
              </w:rPr>
              <w:t>68131-99-7</w:t>
            </w:r>
          </w:p>
        </w:tc>
        <w:tc>
          <w:tcPr>
            <w:tcW w:w="1134" w:type="dxa"/>
            <w:tcBorders>
              <w:top w:val="single" w:sz="4" w:space="0" w:color="D4D2D2"/>
              <w:left w:val="single" w:sz="4" w:space="0" w:color="D4D2D2"/>
              <w:bottom w:val="single" w:sz="4" w:space="0" w:color="D4D2D2"/>
              <w:right w:val="single" w:sz="4" w:space="0" w:color="D4D2D2"/>
            </w:tcBorders>
          </w:tcPr>
          <w:p w14:paraId="127C97CE" w14:textId="77777777" w:rsidR="00C15211" w:rsidRPr="00C1551C" w:rsidRDefault="004A3C0D" w:rsidP="005A076F">
            <w:pPr>
              <w:pStyle w:val="SDSTableTextNormal"/>
              <w:rPr>
                <w:noProof w:val="0"/>
                <w:lang w:val="en-US"/>
              </w:rPr>
            </w:pPr>
            <w:r w:rsidRPr="00C1551C">
              <w:rPr>
                <w:lang w:val="en-US"/>
              </w:rPr>
              <w:t>1.25-3</w:t>
            </w:r>
          </w:p>
        </w:tc>
        <w:tc>
          <w:tcPr>
            <w:tcW w:w="2608" w:type="dxa"/>
            <w:tcBorders>
              <w:top w:val="single" w:sz="4" w:space="0" w:color="D4D2D2"/>
              <w:left w:val="single" w:sz="4" w:space="0" w:color="D4D2D2"/>
              <w:bottom w:val="single" w:sz="4" w:space="0" w:color="D4D2D2"/>
              <w:right w:val="single" w:sz="4" w:space="0" w:color="D4D2D2"/>
            </w:tcBorders>
          </w:tcPr>
          <w:p w14:paraId="50D864EB" w14:textId="77777777" w:rsidR="00C15211" w:rsidRPr="00C1551C" w:rsidRDefault="004A3C0D" w:rsidP="005A076F">
            <w:pPr>
              <w:pStyle w:val="SDSTableTextNormal"/>
              <w:rPr>
                <w:noProof w:val="0"/>
                <w:lang w:val="en-US"/>
              </w:rPr>
            </w:pPr>
            <w:r w:rsidRPr="00C1551C">
              <w:rPr>
                <w:lang w:val="en-US"/>
              </w:rPr>
              <w:t>Comb. Dust</w:t>
            </w:r>
          </w:p>
        </w:tc>
      </w:tr>
      <w:tr w:rsidR="00FC60E5" w14:paraId="1B42A3C3" w14:textId="77777777" w:rsidTr="00FC60E5">
        <w:trPr>
          <w:trHeight w:val="20"/>
        </w:trPr>
        <w:tc>
          <w:tcPr>
            <w:tcW w:w="5388" w:type="dxa"/>
            <w:tcBorders>
              <w:top w:val="single" w:sz="4" w:space="0" w:color="D4D2D2"/>
              <w:left w:val="single" w:sz="4" w:space="0" w:color="D4D2D2"/>
              <w:bottom w:val="single" w:sz="4" w:space="0" w:color="D4D2D2"/>
              <w:right w:val="single" w:sz="4" w:space="0" w:color="D4D2D2"/>
            </w:tcBorders>
          </w:tcPr>
          <w:p w14:paraId="78581CEE" w14:textId="77777777" w:rsidR="00C15211" w:rsidRPr="00C1551C" w:rsidRDefault="004A3C0D" w:rsidP="005A076F">
            <w:pPr>
              <w:pStyle w:val="SDSTableTextNormal"/>
              <w:rPr>
                <w:noProof w:val="0"/>
                <w:lang w:val="en-US"/>
              </w:rPr>
            </w:pPr>
            <w:r w:rsidRPr="00C1551C">
              <w:rPr>
                <w:lang w:val="en-US"/>
              </w:rPr>
              <w:t>Dimethyl Carbonate</w:t>
            </w:r>
          </w:p>
        </w:tc>
        <w:tc>
          <w:tcPr>
            <w:tcW w:w="1701" w:type="dxa"/>
            <w:tcBorders>
              <w:top w:val="single" w:sz="4" w:space="0" w:color="D4D2D2"/>
              <w:left w:val="single" w:sz="4" w:space="0" w:color="D4D2D2"/>
              <w:bottom w:val="single" w:sz="4" w:space="0" w:color="D4D2D2"/>
              <w:right w:val="single" w:sz="4" w:space="0" w:color="D4D2D2"/>
            </w:tcBorders>
          </w:tcPr>
          <w:p w14:paraId="675AC773" w14:textId="77777777" w:rsidR="00C15211" w:rsidRPr="00C1551C" w:rsidRDefault="004A3C0D" w:rsidP="005A076F">
            <w:pPr>
              <w:pStyle w:val="SDSTableTextNormal"/>
              <w:rPr>
                <w:noProof w:val="0"/>
                <w:lang w:val="en-US"/>
              </w:rPr>
            </w:pPr>
            <w:r w:rsidRPr="00C1551C">
              <w:rPr>
                <w:lang w:val="en-US"/>
              </w:rPr>
              <w:t>CAS-No.</w:t>
            </w:r>
            <w:r w:rsidR="000163CA" w:rsidRPr="00C1551C">
              <w:rPr>
                <w:noProof w:val="0"/>
                <w:lang w:val="en-US"/>
              </w:rPr>
              <w:t xml:space="preserve">: </w:t>
            </w:r>
            <w:r w:rsidRPr="00C1551C">
              <w:rPr>
                <w:lang w:val="en-US"/>
              </w:rPr>
              <w:t>616-38-6</w:t>
            </w:r>
          </w:p>
        </w:tc>
        <w:tc>
          <w:tcPr>
            <w:tcW w:w="1134" w:type="dxa"/>
            <w:tcBorders>
              <w:top w:val="single" w:sz="4" w:space="0" w:color="D4D2D2"/>
              <w:left w:val="single" w:sz="4" w:space="0" w:color="D4D2D2"/>
              <w:bottom w:val="single" w:sz="4" w:space="0" w:color="D4D2D2"/>
              <w:right w:val="single" w:sz="4" w:space="0" w:color="D4D2D2"/>
            </w:tcBorders>
          </w:tcPr>
          <w:p w14:paraId="20A283AF" w14:textId="77777777" w:rsidR="00C15211" w:rsidRPr="00C1551C" w:rsidRDefault="004A3C0D" w:rsidP="005A076F">
            <w:pPr>
              <w:pStyle w:val="SDSTableTextNormal"/>
              <w:rPr>
                <w:noProof w:val="0"/>
                <w:lang w:val="en-US"/>
              </w:rPr>
            </w:pPr>
            <w:r w:rsidRPr="00C1551C">
              <w:rPr>
                <w:lang w:val="en-US"/>
              </w:rPr>
              <w:t>1-5</w:t>
            </w:r>
          </w:p>
        </w:tc>
        <w:tc>
          <w:tcPr>
            <w:tcW w:w="2608" w:type="dxa"/>
            <w:tcBorders>
              <w:top w:val="single" w:sz="4" w:space="0" w:color="D4D2D2"/>
              <w:left w:val="single" w:sz="4" w:space="0" w:color="D4D2D2"/>
              <w:bottom w:val="single" w:sz="4" w:space="0" w:color="D4D2D2"/>
              <w:right w:val="single" w:sz="4" w:space="0" w:color="D4D2D2"/>
            </w:tcBorders>
          </w:tcPr>
          <w:p w14:paraId="15A2A28C" w14:textId="77777777" w:rsidR="00C15211" w:rsidRPr="00C1551C" w:rsidRDefault="00184C55" w:rsidP="005A076F">
            <w:pPr>
              <w:pStyle w:val="SDSTableTextNormal"/>
              <w:rPr>
                <w:noProof w:val="0"/>
                <w:lang w:val="en-US"/>
              </w:rPr>
            </w:pPr>
            <w:r w:rsidRPr="00C1551C">
              <w:rPr>
                <w:lang w:val="en-US"/>
              </w:rPr>
              <w:t>Flam. Liq. 2, H225</w:t>
            </w:r>
          </w:p>
        </w:tc>
      </w:tr>
      <w:tr w:rsidR="00FC60E5" w14:paraId="78BAFC73" w14:textId="77777777" w:rsidTr="00FC60E5">
        <w:trPr>
          <w:trHeight w:val="20"/>
        </w:trPr>
        <w:tc>
          <w:tcPr>
            <w:tcW w:w="5388" w:type="dxa"/>
            <w:tcBorders>
              <w:top w:val="single" w:sz="4" w:space="0" w:color="D4D2D2"/>
              <w:left w:val="single" w:sz="4" w:space="0" w:color="D4D2D2"/>
              <w:bottom w:val="single" w:sz="4" w:space="0" w:color="D4D2D2"/>
              <w:right w:val="single" w:sz="4" w:space="0" w:color="D4D2D2"/>
            </w:tcBorders>
          </w:tcPr>
          <w:p w14:paraId="66912D94" w14:textId="77777777" w:rsidR="00C15211" w:rsidRPr="00C1551C" w:rsidRDefault="004A3C0D" w:rsidP="005A076F">
            <w:pPr>
              <w:pStyle w:val="SDSTableTextNormal"/>
              <w:rPr>
                <w:noProof w:val="0"/>
                <w:lang w:val="en-US"/>
              </w:rPr>
            </w:pPr>
            <w:r w:rsidRPr="00C1551C">
              <w:rPr>
                <w:lang w:val="en-US"/>
              </w:rPr>
              <w:lastRenderedPageBreak/>
              <w:t xml:space="preserve">Quartz </w:t>
            </w:r>
          </w:p>
        </w:tc>
        <w:tc>
          <w:tcPr>
            <w:tcW w:w="1701" w:type="dxa"/>
            <w:tcBorders>
              <w:top w:val="single" w:sz="4" w:space="0" w:color="D4D2D2"/>
              <w:left w:val="single" w:sz="4" w:space="0" w:color="D4D2D2"/>
              <w:bottom w:val="single" w:sz="4" w:space="0" w:color="D4D2D2"/>
              <w:right w:val="single" w:sz="4" w:space="0" w:color="D4D2D2"/>
            </w:tcBorders>
          </w:tcPr>
          <w:p w14:paraId="6A8E7A61" w14:textId="77777777" w:rsidR="00C15211" w:rsidRPr="00C1551C" w:rsidRDefault="004A3C0D" w:rsidP="005A076F">
            <w:pPr>
              <w:pStyle w:val="SDSTableTextNormal"/>
              <w:rPr>
                <w:noProof w:val="0"/>
                <w:lang w:val="en-US"/>
              </w:rPr>
            </w:pPr>
            <w:r w:rsidRPr="00C1551C">
              <w:rPr>
                <w:lang w:val="en-US"/>
              </w:rPr>
              <w:t>CAS-No.</w:t>
            </w:r>
            <w:r w:rsidR="000163CA" w:rsidRPr="00C1551C">
              <w:rPr>
                <w:noProof w:val="0"/>
                <w:lang w:val="en-US"/>
              </w:rPr>
              <w:t xml:space="preserve">: </w:t>
            </w:r>
            <w:r w:rsidRPr="00C1551C">
              <w:rPr>
                <w:lang w:val="en-US"/>
              </w:rPr>
              <w:t>14808-60-7</w:t>
            </w:r>
          </w:p>
        </w:tc>
        <w:tc>
          <w:tcPr>
            <w:tcW w:w="1134" w:type="dxa"/>
            <w:tcBorders>
              <w:top w:val="single" w:sz="4" w:space="0" w:color="D4D2D2"/>
              <w:left w:val="single" w:sz="4" w:space="0" w:color="D4D2D2"/>
              <w:bottom w:val="single" w:sz="4" w:space="0" w:color="D4D2D2"/>
              <w:right w:val="single" w:sz="4" w:space="0" w:color="D4D2D2"/>
            </w:tcBorders>
          </w:tcPr>
          <w:p w14:paraId="76F9BF7D" w14:textId="7CC3EF19" w:rsidR="00C15211" w:rsidRPr="00C1551C" w:rsidRDefault="004A3C0D" w:rsidP="005A076F">
            <w:pPr>
              <w:pStyle w:val="SDSTableTextNormal"/>
              <w:rPr>
                <w:noProof w:val="0"/>
                <w:lang w:val="en-US"/>
              </w:rPr>
            </w:pPr>
            <w:r w:rsidRPr="00C1551C">
              <w:rPr>
                <w:lang w:val="en-US"/>
              </w:rPr>
              <w:t>0.5</w:t>
            </w:r>
            <w:r w:rsidR="00E4404F">
              <w:rPr>
                <w:lang w:val="en-US"/>
              </w:rPr>
              <w:t>- 0.6</w:t>
            </w:r>
          </w:p>
        </w:tc>
        <w:tc>
          <w:tcPr>
            <w:tcW w:w="2608" w:type="dxa"/>
            <w:tcBorders>
              <w:top w:val="single" w:sz="4" w:space="0" w:color="D4D2D2"/>
              <w:left w:val="single" w:sz="4" w:space="0" w:color="D4D2D2"/>
              <w:bottom w:val="single" w:sz="4" w:space="0" w:color="D4D2D2"/>
              <w:right w:val="single" w:sz="4" w:space="0" w:color="D4D2D2"/>
            </w:tcBorders>
          </w:tcPr>
          <w:p w14:paraId="66341FF6" w14:textId="77777777" w:rsidR="00C15211" w:rsidRPr="00C1551C" w:rsidRDefault="00184C55" w:rsidP="005A076F">
            <w:pPr>
              <w:pStyle w:val="SDSTableTextNormal"/>
              <w:rPr>
                <w:noProof w:val="0"/>
                <w:lang w:val="en-US"/>
              </w:rPr>
            </w:pPr>
            <w:r w:rsidRPr="00C1551C">
              <w:rPr>
                <w:lang w:val="en-US"/>
              </w:rPr>
              <w:t>Carc. 1A, H350</w:t>
            </w:r>
          </w:p>
        </w:tc>
      </w:tr>
      <w:tr w:rsidR="00FC60E5" w:rsidRPr="0006220A" w14:paraId="73365B43" w14:textId="77777777" w:rsidTr="00FC60E5">
        <w:trPr>
          <w:trHeight w:val="20"/>
        </w:trPr>
        <w:tc>
          <w:tcPr>
            <w:tcW w:w="5388" w:type="dxa"/>
            <w:tcBorders>
              <w:top w:val="single" w:sz="4" w:space="0" w:color="D4D2D2"/>
              <w:left w:val="single" w:sz="4" w:space="0" w:color="D4D2D2"/>
              <w:bottom w:val="single" w:sz="4" w:space="0" w:color="D4D2D2"/>
              <w:right w:val="single" w:sz="4" w:space="0" w:color="D4D2D2"/>
            </w:tcBorders>
          </w:tcPr>
          <w:p w14:paraId="3873D10C" w14:textId="77777777" w:rsidR="00C15211" w:rsidRPr="00C1551C" w:rsidRDefault="004A3C0D" w:rsidP="005A076F">
            <w:pPr>
              <w:pStyle w:val="SDSTableTextNormal"/>
              <w:rPr>
                <w:noProof w:val="0"/>
                <w:lang w:val="en-US"/>
              </w:rPr>
            </w:pPr>
            <w:r w:rsidRPr="00C1551C">
              <w:rPr>
                <w:lang w:val="en-US"/>
              </w:rPr>
              <w:t>2-Butanone oxime</w:t>
            </w:r>
          </w:p>
        </w:tc>
        <w:tc>
          <w:tcPr>
            <w:tcW w:w="1701" w:type="dxa"/>
            <w:tcBorders>
              <w:top w:val="single" w:sz="4" w:space="0" w:color="D4D2D2"/>
              <w:left w:val="single" w:sz="4" w:space="0" w:color="D4D2D2"/>
              <w:bottom w:val="single" w:sz="4" w:space="0" w:color="D4D2D2"/>
              <w:right w:val="single" w:sz="4" w:space="0" w:color="D4D2D2"/>
            </w:tcBorders>
          </w:tcPr>
          <w:p w14:paraId="4E278A35" w14:textId="77777777" w:rsidR="00C15211" w:rsidRPr="00C1551C" w:rsidRDefault="004A3C0D" w:rsidP="005A076F">
            <w:pPr>
              <w:pStyle w:val="SDSTableTextNormal"/>
              <w:rPr>
                <w:noProof w:val="0"/>
                <w:lang w:val="en-US"/>
              </w:rPr>
            </w:pPr>
            <w:r w:rsidRPr="00C1551C">
              <w:rPr>
                <w:lang w:val="en-US"/>
              </w:rPr>
              <w:t>CAS-No.</w:t>
            </w:r>
            <w:r w:rsidR="000163CA" w:rsidRPr="00C1551C">
              <w:rPr>
                <w:noProof w:val="0"/>
                <w:lang w:val="en-US"/>
              </w:rPr>
              <w:t xml:space="preserve">: </w:t>
            </w:r>
            <w:r w:rsidRPr="00C1551C">
              <w:rPr>
                <w:lang w:val="en-US"/>
              </w:rPr>
              <w:t>96-29-7</w:t>
            </w:r>
          </w:p>
        </w:tc>
        <w:tc>
          <w:tcPr>
            <w:tcW w:w="1134" w:type="dxa"/>
            <w:tcBorders>
              <w:top w:val="single" w:sz="4" w:space="0" w:color="D4D2D2"/>
              <w:left w:val="single" w:sz="4" w:space="0" w:color="D4D2D2"/>
              <w:bottom w:val="single" w:sz="4" w:space="0" w:color="D4D2D2"/>
              <w:right w:val="single" w:sz="4" w:space="0" w:color="D4D2D2"/>
            </w:tcBorders>
          </w:tcPr>
          <w:p w14:paraId="5DEDECB7" w14:textId="4A40250A" w:rsidR="00C15211" w:rsidRPr="00C1551C" w:rsidRDefault="004A3C0D" w:rsidP="005A076F">
            <w:pPr>
              <w:pStyle w:val="SDSTableTextNormal"/>
              <w:rPr>
                <w:noProof w:val="0"/>
                <w:lang w:val="en-US"/>
              </w:rPr>
            </w:pPr>
            <w:r w:rsidRPr="00C1551C">
              <w:rPr>
                <w:lang w:val="en-US"/>
              </w:rPr>
              <w:t>0.34 – 0.35</w:t>
            </w:r>
            <w:r w:rsidR="00E4404F">
              <w:rPr>
                <w:lang w:val="en-US"/>
              </w:rPr>
              <w:t>5</w:t>
            </w:r>
          </w:p>
        </w:tc>
        <w:tc>
          <w:tcPr>
            <w:tcW w:w="2608" w:type="dxa"/>
            <w:tcBorders>
              <w:top w:val="single" w:sz="4" w:space="0" w:color="D4D2D2"/>
              <w:left w:val="single" w:sz="4" w:space="0" w:color="D4D2D2"/>
              <w:bottom w:val="single" w:sz="4" w:space="0" w:color="D4D2D2"/>
              <w:right w:val="single" w:sz="4" w:space="0" w:color="D4D2D2"/>
            </w:tcBorders>
          </w:tcPr>
          <w:p w14:paraId="0B9F240A" w14:textId="77777777" w:rsidR="00C15211" w:rsidRPr="0006220A" w:rsidRDefault="00184C55" w:rsidP="005A076F">
            <w:pPr>
              <w:pStyle w:val="SDSTableTextNormal"/>
              <w:rPr>
                <w:noProof w:val="0"/>
                <w:lang w:val="pt-BR"/>
              </w:rPr>
            </w:pPr>
            <w:r w:rsidRPr="0006220A">
              <w:rPr>
                <w:lang w:val="pt-BR"/>
              </w:rPr>
              <w:t>Flam. Liq. 4, H227</w:t>
            </w:r>
            <w:r w:rsidRPr="0006220A">
              <w:rPr>
                <w:lang w:val="pt-BR"/>
              </w:rPr>
              <w:br/>
              <w:t>Acute Tox. 3 (Oral), H301</w:t>
            </w:r>
            <w:r w:rsidRPr="0006220A">
              <w:rPr>
                <w:lang w:val="pt-BR"/>
              </w:rPr>
              <w:br/>
              <w:t>Acute Tox. 4 (Dermal), H312</w:t>
            </w:r>
            <w:r w:rsidRPr="0006220A">
              <w:rPr>
                <w:lang w:val="pt-BR"/>
              </w:rPr>
              <w:br/>
              <w:t>Skin Irrit. 2, H315</w:t>
            </w:r>
            <w:r w:rsidRPr="0006220A">
              <w:rPr>
                <w:lang w:val="pt-BR"/>
              </w:rPr>
              <w:br/>
              <w:t>Eye Dam. 1, H318</w:t>
            </w:r>
            <w:r w:rsidRPr="0006220A">
              <w:rPr>
                <w:lang w:val="pt-BR"/>
              </w:rPr>
              <w:br/>
              <w:t>Skin Sens. 1, H317</w:t>
            </w:r>
            <w:r w:rsidRPr="0006220A">
              <w:rPr>
                <w:lang w:val="pt-BR"/>
              </w:rPr>
              <w:br/>
              <w:t>Carc. 1B, H350</w:t>
            </w:r>
            <w:r w:rsidRPr="0006220A">
              <w:rPr>
                <w:lang w:val="pt-BR"/>
              </w:rPr>
              <w:br/>
              <w:t>STOT SE 1, H370</w:t>
            </w:r>
            <w:r w:rsidRPr="0006220A">
              <w:rPr>
                <w:lang w:val="pt-BR"/>
              </w:rPr>
              <w:br/>
              <w:t>STOT SE 3, H336</w:t>
            </w:r>
            <w:r w:rsidRPr="0006220A">
              <w:rPr>
                <w:lang w:val="pt-BR"/>
              </w:rPr>
              <w:br/>
              <w:t>STOT RE 2, H373</w:t>
            </w:r>
            <w:r w:rsidRPr="0006220A">
              <w:rPr>
                <w:lang w:val="pt-BR"/>
              </w:rPr>
              <w:br/>
              <w:t>Aquatic Chronic 2, H411</w:t>
            </w:r>
          </w:p>
        </w:tc>
      </w:tr>
      <w:tr w:rsidR="00FC60E5" w:rsidRPr="0006220A" w14:paraId="6A9CF7F6" w14:textId="77777777" w:rsidTr="00FC60E5">
        <w:trPr>
          <w:trHeight w:val="20"/>
        </w:trPr>
        <w:tc>
          <w:tcPr>
            <w:tcW w:w="5388" w:type="dxa"/>
            <w:tcBorders>
              <w:top w:val="single" w:sz="4" w:space="0" w:color="D4D2D2"/>
              <w:left w:val="single" w:sz="4" w:space="0" w:color="D4D2D2"/>
              <w:bottom w:val="single" w:sz="4" w:space="0" w:color="D4D2D2"/>
              <w:right w:val="single" w:sz="4" w:space="0" w:color="D4D2D2"/>
            </w:tcBorders>
          </w:tcPr>
          <w:p w14:paraId="07580C0F" w14:textId="77777777" w:rsidR="00C15211" w:rsidRPr="00C1551C" w:rsidRDefault="00184C55" w:rsidP="005A076F">
            <w:pPr>
              <w:pStyle w:val="SDSTableTextNormal"/>
              <w:rPr>
                <w:noProof w:val="0"/>
                <w:lang w:val="en-US"/>
              </w:rPr>
            </w:pPr>
            <w:r w:rsidRPr="00C1551C">
              <w:rPr>
                <w:lang w:val="en-US"/>
              </w:rPr>
              <w:t>Hydrocarbons, C9, aromatics</w:t>
            </w:r>
          </w:p>
        </w:tc>
        <w:tc>
          <w:tcPr>
            <w:tcW w:w="1701" w:type="dxa"/>
            <w:tcBorders>
              <w:top w:val="single" w:sz="4" w:space="0" w:color="D4D2D2"/>
              <w:left w:val="single" w:sz="4" w:space="0" w:color="D4D2D2"/>
              <w:bottom w:val="single" w:sz="4" w:space="0" w:color="D4D2D2"/>
              <w:right w:val="single" w:sz="4" w:space="0" w:color="D4D2D2"/>
            </w:tcBorders>
          </w:tcPr>
          <w:p w14:paraId="57D35285" w14:textId="77777777" w:rsidR="00C15211" w:rsidRPr="00C1551C" w:rsidRDefault="004A3C0D" w:rsidP="005A076F">
            <w:pPr>
              <w:pStyle w:val="SDSTableTextNormal"/>
              <w:rPr>
                <w:noProof w:val="0"/>
                <w:lang w:val="en-US"/>
              </w:rPr>
            </w:pPr>
            <w:r w:rsidRPr="00C1551C">
              <w:rPr>
                <w:lang w:val="en-US"/>
              </w:rPr>
              <w:t>CAS-No.</w:t>
            </w:r>
            <w:r w:rsidR="000163CA" w:rsidRPr="00C1551C">
              <w:rPr>
                <w:noProof w:val="0"/>
                <w:lang w:val="en-US"/>
              </w:rPr>
              <w:t xml:space="preserve">: </w:t>
            </w:r>
            <w:r w:rsidRPr="00C1551C">
              <w:rPr>
                <w:lang w:val="en-US"/>
              </w:rPr>
              <w:t>64742-95-6</w:t>
            </w:r>
          </w:p>
        </w:tc>
        <w:tc>
          <w:tcPr>
            <w:tcW w:w="1134" w:type="dxa"/>
            <w:tcBorders>
              <w:top w:val="single" w:sz="4" w:space="0" w:color="D4D2D2"/>
              <w:left w:val="single" w:sz="4" w:space="0" w:color="D4D2D2"/>
              <w:bottom w:val="single" w:sz="4" w:space="0" w:color="D4D2D2"/>
              <w:right w:val="single" w:sz="4" w:space="0" w:color="D4D2D2"/>
            </w:tcBorders>
          </w:tcPr>
          <w:p w14:paraId="6111A58F" w14:textId="77777777" w:rsidR="00C15211" w:rsidRPr="00C1551C" w:rsidRDefault="004A3C0D" w:rsidP="005A076F">
            <w:pPr>
              <w:pStyle w:val="SDSTableTextNormal"/>
              <w:rPr>
                <w:noProof w:val="0"/>
                <w:lang w:val="en-US"/>
              </w:rPr>
            </w:pPr>
            <w:r w:rsidRPr="00C1551C">
              <w:rPr>
                <w:lang w:val="en-US"/>
              </w:rPr>
              <w:t>0.057 – 0.114</w:t>
            </w:r>
          </w:p>
        </w:tc>
        <w:tc>
          <w:tcPr>
            <w:tcW w:w="2608" w:type="dxa"/>
            <w:tcBorders>
              <w:top w:val="single" w:sz="4" w:space="0" w:color="D4D2D2"/>
              <w:left w:val="single" w:sz="4" w:space="0" w:color="D4D2D2"/>
              <w:bottom w:val="single" w:sz="4" w:space="0" w:color="D4D2D2"/>
              <w:right w:val="single" w:sz="4" w:space="0" w:color="D4D2D2"/>
            </w:tcBorders>
          </w:tcPr>
          <w:p w14:paraId="7D0958B4" w14:textId="77777777" w:rsidR="00C15211" w:rsidRPr="0006220A" w:rsidRDefault="00184C55" w:rsidP="005A076F">
            <w:pPr>
              <w:pStyle w:val="SDSTableTextNormal"/>
              <w:rPr>
                <w:noProof w:val="0"/>
                <w:lang w:val="pt-BR"/>
              </w:rPr>
            </w:pPr>
            <w:r w:rsidRPr="0006220A">
              <w:rPr>
                <w:lang w:val="pt-BR"/>
              </w:rPr>
              <w:t>Flam. Liq. 2, H225</w:t>
            </w:r>
            <w:r w:rsidRPr="0006220A">
              <w:rPr>
                <w:lang w:val="pt-BR"/>
              </w:rPr>
              <w:br/>
              <w:t>Muta. 1B, H340</w:t>
            </w:r>
            <w:r w:rsidRPr="0006220A">
              <w:rPr>
                <w:lang w:val="pt-BR"/>
              </w:rPr>
              <w:br/>
              <w:t>Carc. 1B, H350</w:t>
            </w:r>
            <w:r w:rsidRPr="0006220A">
              <w:rPr>
                <w:lang w:val="pt-BR"/>
              </w:rPr>
              <w:br/>
              <w:t>Asp. Tox. 1, H304</w:t>
            </w:r>
          </w:p>
        </w:tc>
      </w:tr>
      <w:tr w:rsidR="00FC60E5" w:rsidRPr="0006220A" w14:paraId="295775C6" w14:textId="77777777" w:rsidTr="00FC60E5">
        <w:trPr>
          <w:trHeight w:val="20"/>
        </w:trPr>
        <w:tc>
          <w:tcPr>
            <w:tcW w:w="5388" w:type="dxa"/>
            <w:tcBorders>
              <w:top w:val="single" w:sz="4" w:space="0" w:color="D4D2D2"/>
              <w:left w:val="single" w:sz="4" w:space="0" w:color="D4D2D2"/>
              <w:bottom w:val="single" w:sz="4" w:space="0" w:color="D4D2D2"/>
              <w:right w:val="single" w:sz="4" w:space="0" w:color="D4D2D2"/>
            </w:tcBorders>
          </w:tcPr>
          <w:p w14:paraId="22E17AE6" w14:textId="77777777" w:rsidR="00C15211" w:rsidRPr="00C1551C" w:rsidRDefault="00184C55" w:rsidP="005A076F">
            <w:pPr>
              <w:pStyle w:val="SDSTableTextNormal"/>
              <w:rPr>
                <w:noProof w:val="0"/>
                <w:lang w:val="en-US"/>
              </w:rPr>
            </w:pPr>
            <w:r w:rsidRPr="00C1551C">
              <w:rPr>
                <w:lang w:val="en-US"/>
              </w:rPr>
              <w:t>Zinc bis(2-ethylhexanoate)</w:t>
            </w:r>
          </w:p>
        </w:tc>
        <w:tc>
          <w:tcPr>
            <w:tcW w:w="1701" w:type="dxa"/>
            <w:tcBorders>
              <w:top w:val="single" w:sz="4" w:space="0" w:color="D4D2D2"/>
              <w:left w:val="single" w:sz="4" w:space="0" w:color="D4D2D2"/>
              <w:bottom w:val="single" w:sz="4" w:space="0" w:color="D4D2D2"/>
              <w:right w:val="single" w:sz="4" w:space="0" w:color="D4D2D2"/>
            </w:tcBorders>
          </w:tcPr>
          <w:p w14:paraId="3F349DED" w14:textId="77777777" w:rsidR="00C15211" w:rsidRPr="00C1551C" w:rsidRDefault="004A3C0D" w:rsidP="005A076F">
            <w:pPr>
              <w:pStyle w:val="SDSTableTextNormal"/>
              <w:rPr>
                <w:noProof w:val="0"/>
                <w:lang w:val="en-US"/>
              </w:rPr>
            </w:pPr>
            <w:r w:rsidRPr="00C1551C">
              <w:rPr>
                <w:lang w:val="en-US"/>
              </w:rPr>
              <w:t>CAS-No.</w:t>
            </w:r>
            <w:r w:rsidR="000163CA" w:rsidRPr="00C1551C">
              <w:rPr>
                <w:noProof w:val="0"/>
                <w:lang w:val="en-US"/>
              </w:rPr>
              <w:t xml:space="preserve">: </w:t>
            </w:r>
            <w:r w:rsidRPr="00C1551C">
              <w:rPr>
                <w:lang w:val="en-US"/>
              </w:rPr>
              <w:t>136-53-8</w:t>
            </w:r>
          </w:p>
        </w:tc>
        <w:tc>
          <w:tcPr>
            <w:tcW w:w="1134" w:type="dxa"/>
            <w:tcBorders>
              <w:top w:val="single" w:sz="4" w:space="0" w:color="D4D2D2"/>
              <w:left w:val="single" w:sz="4" w:space="0" w:color="D4D2D2"/>
              <w:bottom w:val="single" w:sz="4" w:space="0" w:color="D4D2D2"/>
              <w:right w:val="single" w:sz="4" w:space="0" w:color="D4D2D2"/>
            </w:tcBorders>
          </w:tcPr>
          <w:p w14:paraId="609B54CD" w14:textId="0685BB90" w:rsidR="00C15211" w:rsidRPr="00C1551C" w:rsidRDefault="00923B40" w:rsidP="00923B40">
            <w:pPr>
              <w:pStyle w:val="SDSTableTextNormal"/>
              <w:numPr>
                <w:ilvl w:val="1"/>
                <w:numId w:val="1"/>
              </w:numPr>
              <w:rPr>
                <w:noProof w:val="0"/>
                <w:lang w:val="en-US"/>
              </w:rPr>
            </w:pPr>
            <w:r>
              <w:rPr>
                <w:lang w:val="en-US"/>
              </w:rPr>
              <w:t>0.14</w:t>
            </w:r>
          </w:p>
        </w:tc>
        <w:tc>
          <w:tcPr>
            <w:tcW w:w="2608" w:type="dxa"/>
            <w:tcBorders>
              <w:top w:val="single" w:sz="4" w:space="0" w:color="D4D2D2"/>
              <w:left w:val="single" w:sz="4" w:space="0" w:color="D4D2D2"/>
              <w:bottom w:val="single" w:sz="4" w:space="0" w:color="D4D2D2"/>
              <w:right w:val="single" w:sz="4" w:space="0" w:color="D4D2D2"/>
            </w:tcBorders>
          </w:tcPr>
          <w:p w14:paraId="42113628" w14:textId="77777777" w:rsidR="00C15211" w:rsidRPr="0006220A" w:rsidRDefault="00184C55" w:rsidP="005A076F">
            <w:pPr>
              <w:pStyle w:val="SDSTableTextNormal"/>
              <w:rPr>
                <w:noProof w:val="0"/>
                <w:lang w:val="pt-BR"/>
              </w:rPr>
            </w:pPr>
            <w:r w:rsidRPr="0006220A">
              <w:rPr>
                <w:lang w:val="pt-BR"/>
              </w:rPr>
              <w:t>Eye Irrit. 2A, H319</w:t>
            </w:r>
            <w:r w:rsidRPr="0006220A">
              <w:rPr>
                <w:lang w:val="pt-BR"/>
              </w:rPr>
              <w:br/>
              <w:t>Repr. 2, H361</w:t>
            </w:r>
          </w:p>
        </w:tc>
      </w:tr>
    </w:tbl>
    <w:p w14:paraId="1B4DED39" w14:textId="77777777" w:rsidR="006327DF" w:rsidRPr="00C1551C" w:rsidRDefault="00184C55" w:rsidP="00850B91">
      <w:pPr>
        <w:pStyle w:val="SDSTextNormal"/>
        <w:rPr>
          <w:lang w:val="en-US"/>
        </w:rPr>
      </w:pPr>
      <w:r w:rsidRPr="00C1551C">
        <w:rPr>
          <w:noProof/>
          <w:lang w:val="en-US"/>
        </w:rPr>
        <w:t>Full text of hazard classes and H-statements : see section 16</w:t>
      </w:r>
    </w:p>
    <w:p w14:paraId="17925157" w14:textId="77777777" w:rsidR="00346760" w:rsidRPr="00C1551C" w:rsidRDefault="004A3C0D" w:rsidP="00B42135">
      <w:pPr>
        <w:pStyle w:val="SDSTextHeading1"/>
        <w:rPr>
          <w:noProof w:val="0"/>
          <w:lang w:val="en-US"/>
        </w:rPr>
      </w:pPr>
      <w:r w:rsidRPr="00C1551C">
        <w:rPr>
          <w:lang w:val="en-US"/>
        </w:rPr>
        <w:t>SECTION 4</w:t>
      </w:r>
      <w:r w:rsidR="00887FD5" w:rsidRPr="00C1551C">
        <w:rPr>
          <w:noProof w:val="0"/>
          <w:lang w:val="en-US"/>
        </w:rPr>
        <w:t xml:space="preserve">: </w:t>
      </w:r>
      <w:r w:rsidRPr="00C1551C">
        <w:rPr>
          <w:lang w:val="en-US"/>
        </w:rPr>
        <w:t>First-aid measures</w:t>
      </w:r>
    </w:p>
    <w:p w14:paraId="634741D5" w14:textId="77777777" w:rsidR="0075599D" w:rsidRPr="00C1551C" w:rsidRDefault="00530C1D" w:rsidP="00B42135">
      <w:pPr>
        <w:pStyle w:val="SDSTextHeading2"/>
        <w:rPr>
          <w:noProof w:val="0"/>
          <w:lang w:val="en-US"/>
        </w:rPr>
      </w:pPr>
      <w:r w:rsidRPr="00C1551C">
        <w:rPr>
          <w:noProof w:val="0"/>
          <w:lang w:val="en-US"/>
        </w:rPr>
        <w:t xml:space="preserve">4.1. </w:t>
      </w:r>
      <w:r w:rsidR="004A3C0D" w:rsidRPr="00C1551C">
        <w:rPr>
          <w:lang w:val="en-US"/>
        </w:rPr>
        <w:t>Description of first aid measures</w:t>
      </w: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49A6CCD0" w14:textId="77777777" w:rsidTr="00824E47">
        <w:trPr>
          <w:trHeight w:val="20"/>
        </w:trPr>
        <w:tc>
          <w:tcPr>
            <w:tcW w:w="3685" w:type="dxa"/>
            <w:tcBorders>
              <w:top w:val="none" w:sz="0" w:space="0" w:color="D4D2D2"/>
              <w:left w:val="none" w:sz="0" w:space="0" w:color="D4D2D2"/>
              <w:bottom w:val="none" w:sz="0" w:space="0" w:color="D4D2D2"/>
              <w:right w:val="none" w:sz="0" w:space="0" w:color="D4D2D2"/>
            </w:tcBorders>
          </w:tcPr>
          <w:p w14:paraId="3FB5704E" w14:textId="77777777" w:rsidR="00D85AC5" w:rsidRPr="00C1551C" w:rsidRDefault="004A3C0D" w:rsidP="005A076F">
            <w:pPr>
              <w:pStyle w:val="SDSTableTextNormal"/>
              <w:rPr>
                <w:noProof w:val="0"/>
                <w:lang w:val="en-US"/>
              </w:rPr>
            </w:pPr>
            <w:r w:rsidRPr="00C1551C">
              <w:rPr>
                <w:lang w:val="en-US"/>
              </w:rPr>
              <w:t>First-aid measures general</w:t>
            </w:r>
          </w:p>
        </w:tc>
        <w:tc>
          <w:tcPr>
            <w:tcW w:w="283" w:type="dxa"/>
            <w:tcBorders>
              <w:top w:val="none" w:sz="0" w:space="0" w:color="D4D2D2"/>
              <w:left w:val="none" w:sz="0" w:space="0" w:color="D4D2D2"/>
              <w:bottom w:val="none" w:sz="0" w:space="0" w:color="D4D2D2"/>
              <w:right w:val="none" w:sz="0" w:space="0" w:color="D4D2D2"/>
            </w:tcBorders>
          </w:tcPr>
          <w:p w14:paraId="2EA237B4" w14:textId="77777777" w:rsidR="00D85AC5"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203FC64A" w14:textId="77777777" w:rsidR="00D85AC5" w:rsidRPr="00C1551C" w:rsidRDefault="00184C55" w:rsidP="005A076F">
            <w:pPr>
              <w:pStyle w:val="SDSTableTextNormal"/>
              <w:rPr>
                <w:noProof w:val="0"/>
                <w:lang w:val="en-US"/>
              </w:rPr>
            </w:pPr>
            <w:r w:rsidRPr="00C1551C">
              <w:rPr>
                <w:lang w:val="en-US"/>
              </w:rPr>
              <w:t>IF exposed or concerned: Get medical advice/attention. First aider: Pay attention to self-protection. Never give anything by mouth to an unconscious person. Give artificial respiration if necessary. Induce artificial respiration with mask fitted with one-way valve or other suitable device but not mouth-to-mouth.</w:t>
            </w:r>
          </w:p>
        </w:tc>
      </w:tr>
      <w:tr w:rsidR="00FC60E5" w14:paraId="40A3818B" w14:textId="77777777" w:rsidTr="00824E47">
        <w:trPr>
          <w:trHeight w:val="20"/>
        </w:trPr>
        <w:tc>
          <w:tcPr>
            <w:tcW w:w="3685" w:type="dxa"/>
            <w:tcBorders>
              <w:top w:val="none" w:sz="0" w:space="0" w:color="D4D2D2"/>
              <w:left w:val="none" w:sz="0" w:space="0" w:color="D4D2D2"/>
              <w:bottom w:val="none" w:sz="0" w:space="0" w:color="D4D2D2"/>
              <w:right w:val="none" w:sz="0" w:space="0" w:color="D4D2D2"/>
            </w:tcBorders>
          </w:tcPr>
          <w:p w14:paraId="1F0C2FCA" w14:textId="77777777" w:rsidR="00D85AC5" w:rsidRPr="00C1551C" w:rsidRDefault="004A3C0D" w:rsidP="005A076F">
            <w:pPr>
              <w:pStyle w:val="SDSTableTextNormal"/>
              <w:rPr>
                <w:noProof w:val="0"/>
                <w:lang w:val="en-US"/>
              </w:rPr>
            </w:pPr>
            <w:r w:rsidRPr="00C1551C">
              <w:rPr>
                <w:lang w:val="en-US"/>
              </w:rPr>
              <w:t>First-aid measures after inhalation</w:t>
            </w:r>
          </w:p>
        </w:tc>
        <w:tc>
          <w:tcPr>
            <w:tcW w:w="283" w:type="dxa"/>
            <w:tcBorders>
              <w:top w:val="none" w:sz="0" w:space="0" w:color="D4D2D2"/>
              <w:left w:val="none" w:sz="0" w:space="0" w:color="D4D2D2"/>
              <w:bottom w:val="none" w:sz="0" w:space="0" w:color="D4D2D2"/>
              <w:right w:val="none" w:sz="0" w:space="0" w:color="D4D2D2"/>
            </w:tcBorders>
          </w:tcPr>
          <w:p w14:paraId="31922543" w14:textId="77777777" w:rsidR="00D85AC5"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4EAC3CC0" w14:textId="77777777" w:rsidR="00D85AC5" w:rsidRPr="00C1551C" w:rsidRDefault="00184C55" w:rsidP="005A076F">
            <w:pPr>
              <w:pStyle w:val="SDSTableTextNormal"/>
              <w:rPr>
                <w:noProof w:val="0"/>
                <w:lang w:val="en-US"/>
              </w:rPr>
            </w:pPr>
            <w:r w:rsidRPr="00C1551C">
              <w:rPr>
                <w:lang w:val="en-US"/>
              </w:rPr>
              <w:t>If breathing is difficult, remove victim to fresh air and keep at rest in a position comfortable for breathing. If the victim is unconscious : Lay in a stable manner on victim's side. Induce artificial respiration with mask fitted with one-way valve or other suitable device; not mouth-to-mouth. Call a physician immediately.</w:t>
            </w:r>
          </w:p>
        </w:tc>
      </w:tr>
      <w:tr w:rsidR="00FC60E5" w14:paraId="227F6518" w14:textId="77777777" w:rsidTr="00824E47">
        <w:trPr>
          <w:trHeight w:val="20"/>
        </w:trPr>
        <w:tc>
          <w:tcPr>
            <w:tcW w:w="3685" w:type="dxa"/>
            <w:tcBorders>
              <w:top w:val="none" w:sz="0" w:space="0" w:color="D4D2D2"/>
              <w:left w:val="none" w:sz="0" w:space="0" w:color="D4D2D2"/>
              <w:bottom w:val="none" w:sz="0" w:space="0" w:color="D4D2D2"/>
              <w:right w:val="none" w:sz="0" w:space="0" w:color="D4D2D2"/>
            </w:tcBorders>
          </w:tcPr>
          <w:p w14:paraId="5BAD8BA2" w14:textId="77777777" w:rsidR="00D85AC5" w:rsidRPr="00C1551C" w:rsidRDefault="004A3C0D" w:rsidP="005A076F">
            <w:pPr>
              <w:pStyle w:val="SDSTableTextNormal"/>
              <w:rPr>
                <w:noProof w:val="0"/>
                <w:lang w:val="en-US"/>
              </w:rPr>
            </w:pPr>
            <w:r w:rsidRPr="00C1551C">
              <w:rPr>
                <w:lang w:val="en-US"/>
              </w:rPr>
              <w:t>First-aid measures after skin contact</w:t>
            </w:r>
          </w:p>
        </w:tc>
        <w:tc>
          <w:tcPr>
            <w:tcW w:w="283" w:type="dxa"/>
            <w:tcBorders>
              <w:top w:val="none" w:sz="0" w:space="0" w:color="D4D2D2"/>
              <w:left w:val="none" w:sz="0" w:space="0" w:color="D4D2D2"/>
              <w:bottom w:val="none" w:sz="0" w:space="0" w:color="D4D2D2"/>
              <w:right w:val="none" w:sz="0" w:space="0" w:color="D4D2D2"/>
            </w:tcBorders>
          </w:tcPr>
          <w:p w14:paraId="2BD2B366" w14:textId="77777777" w:rsidR="00D85AC5"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4D3918F6" w14:textId="77777777" w:rsidR="00D85AC5" w:rsidRPr="00C1551C" w:rsidRDefault="00184C55" w:rsidP="005A076F">
            <w:pPr>
              <w:pStyle w:val="SDSTableTextNormal"/>
              <w:rPr>
                <w:noProof w:val="0"/>
                <w:lang w:val="en-US"/>
              </w:rPr>
            </w:pPr>
            <w:r w:rsidRPr="00C1551C">
              <w:rPr>
                <w:lang w:val="en-US"/>
              </w:rPr>
              <w:t>Remove affected clothing and wash all exposed skin area with mild soap and water, followed by warm water rinse. If skin irritation or rash occurs: Get medical advice/attention. Wash contaminated clothing before reuse.</w:t>
            </w:r>
          </w:p>
        </w:tc>
      </w:tr>
      <w:tr w:rsidR="00FC60E5" w14:paraId="0A6AD928" w14:textId="77777777" w:rsidTr="00824E47">
        <w:trPr>
          <w:trHeight w:val="20"/>
        </w:trPr>
        <w:tc>
          <w:tcPr>
            <w:tcW w:w="3685" w:type="dxa"/>
            <w:tcBorders>
              <w:top w:val="none" w:sz="0" w:space="0" w:color="D4D2D2"/>
              <w:left w:val="none" w:sz="0" w:space="0" w:color="D4D2D2"/>
              <w:bottom w:val="none" w:sz="0" w:space="0" w:color="D4D2D2"/>
              <w:right w:val="none" w:sz="0" w:space="0" w:color="D4D2D2"/>
            </w:tcBorders>
          </w:tcPr>
          <w:p w14:paraId="0C560763" w14:textId="77777777" w:rsidR="00D85AC5" w:rsidRPr="00C1551C" w:rsidRDefault="004A3C0D" w:rsidP="005A076F">
            <w:pPr>
              <w:pStyle w:val="SDSTableTextNormal"/>
              <w:rPr>
                <w:noProof w:val="0"/>
                <w:lang w:val="en-US"/>
              </w:rPr>
            </w:pPr>
            <w:r w:rsidRPr="00C1551C">
              <w:rPr>
                <w:lang w:val="en-US"/>
              </w:rPr>
              <w:t>First-aid measures after eye contact</w:t>
            </w:r>
          </w:p>
        </w:tc>
        <w:tc>
          <w:tcPr>
            <w:tcW w:w="283" w:type="dxa"/>
            <w:tcBorders>
              <w:top w:val="none" w:sz="0" w:space="0" w:color="D4D2D2"/>
              <w:left w:val="none" w:sz="0" w:space="0" w:color="D4D2D2"/>
              <w:bottom w:val="none" w:sz="0" w:space="0" w:color="D4D2D2"/>
              <w:right w:val="none" w:sz="0" w:space="0" w:color="D4D2D2"/>
            </w:tcBorders>
          </w:tcPr>
          <w:p w14:paraId="5B66273F" w14:textId="77777777" w:rsidR="00D85AC5"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78FC8442" w14:textId="77777777" w:rsidR="00D85AC5" w:rsidRPr="00C1551C" w:rsidRDefault="00184C55" w:rsidP="005A076F">
            <w:pPr>
              <w:pStyle w:val="SDSTableTextNormal"/>
              <w:rPr>
                <w:noProof w:val="0"/>
                <w:lang w:val="en-US"/>
              </w:rPr>
            </w:pPr>
            <w:r w:rsidRPr="00C1551C">
              <w:rPr>
                <w:lang w:val="en-US"/>
              </w:rPr>
              <w:t>IF IN EYES: Rinse cautiously with water for several minutes. Remove contact lenses, if present and easy to do. Continue rinsing. If eye irritation persists: Get medical advice/attention.</w:t>
            </w:r>
          </w:p>
        </w:tc>
      </w:tr>
      <w:tr w:rsidR="00FC60E5" w14:paraId="61743E0C" w14:textId="77777777" w:rsidTr="00824E47">
        <w:trPr>
          <w:trHeight w:val="20"/>
        </w:trPr>
        <w:tc>
          <w:tcPr>
            <w:tcW w:w="3685" w:type="dxa"/>
            <w:tcBorders>
              <w:top w:val="none" w:sz="0" w:space="0" w:color="D4D2D2"/>
              <w:left w:val="none" w:sz="0" w:space="0" w:color="D4D2D2"/>
              <w:bottom w:val="none" w:sz="0" w:space="0" w:color="D4D2D2"/>
              <w:right w:val="none" w:sz="0" w:space="0" w:color="D4D2D2"/>
            </w:tcBorders>
          </w:tcPr>
          <w:p w14:paraId="40198CB4" w14:textId="77777777" w:rsidR="00D85AC5" w:rsidRPr="00C1551C" w:rsidRDefault="004A3C0D" w:rsidP="005A076F">
            <w:pPr>
              <w:pStyle w:val="SDSTableTextNormal"/>
              <w:rPr>
                <w:noProof w:val="0"/>
                <w:lang w:val="en-US"/>
              </w:rPr>
            </w:pPr>
            <w:r w:rsidRPr="00C1551C">
              <w:rPr>
                <w:lang w:val="en-US"/>
              </w:rPr>
              <w:t>First-aid measures after ingestion</w:t>
            </w:r>
          </w:p>
        </w:tc>
        <w:tc>
          <w:tcPr>
            <w:tcW w:w="283" w:type="dxa"/>
            <w:tcBorders>
              <w:top w:val="none" w:sz="0" w:space="0" w:color="D4D2D2"/>
              <w:left w:val="none" w:sz="0" w:space="0" w:color="D4D2D2"/>
              <w:bottom w:val="none" w:sz="0" w:space="0" w:color="D4D2D2"/>
              <w:right w:val="none" w:sz="0" w:space="0" w:color="D4D2D2"/>
            </w:tcBorders>
          </w:tcPr>
          <w:p w14:paraId="2F379F92" w14:textId="77777777" w:rsidR="00D85AC5"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03F17723" w14:textId="77777777" w:rsidR="00D85AC5" w:rsidRPr="00C1551C" w:rsidRDefault="00184C55" w:rsidP="005A076F">
            <w:pPr>
              <w:pStyle w:val="SDSTableTextNormal"/>
              <w:rPr>
                <w:noProof w:val="0"/>
                <w:lang w:val="en-US"/>
              </w:rPr>
            </w:pPr>
            <w:r w:rsidRPr="00C1551C">
              <w:rPr>
                <w:lang w:val="en-US"/>
              </w:rPr>
              <w:t>Rinse mouth and spit the fluids out. Do NOT induce vomiting. If vomiting occurs, the head should be kept low so that vomit does not enter the lungs. Call a physician immediately.</w:t>
            </w:r>
          </w:p>
        </w:tc>
      </w:tr>
    </w:tbl>
    <w:p w14:paraId="437D4560" w14:textId="77777777" w:rsidR="0075599D" w:rsidRPr="00C1551C" w:rsidRDefault="00530C1D" w:rsidP="00B42135">
      <w:pPr>
        <w:pStyle w:val="SDSTextHeading2"/>
        <w:rPr>
          <w:noProof w:val="0"/>
          <w:lang w:val="en-US"/>
        </w:rPr>
      </w:pPr>
      <w:r w:rsidRPr="00C1551C">
        <w:rPr>
          <w:noProof w:val="0"/>
          <w:lang w:val="en-US"/>
        </w:rPr>
        <w:t xml:space="preserve">4.2. </w:t>
      </w:r>
      <w:r w:rsidR="003C5CF9" w:rsidRPr="00C1551C">
        <w:rPr>
          <w:lang w:val="en-US"/>
        </w:rPr>
        <w:t>Most important symptoms and effects (acute and delayed)</w:t>
      </w: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31489551" w14:textId="77777777" w:rsidTr="00544E8C">
        <w:trPr>
          <w:trHeight w:val="20"/>
        </w:trPr>
        <w:tc>
          <w:tcPr>
            <w:tcW w:w="3685" w:type="dxa"/>
            <w:tcBorders>
              <w:top w:val="none" w:sz="0" w:space="0" w:color="D4D2D2"/>
              <w:left w:val="none" w:sz="0" w:space="0" w:color="D4D2D2"/>
              <w:bottom w:val="none" w:sz="0" w:space="0" w:color="D4D2D2"/>
              <w:right w:val="none" w:sz="0" w:space="0" w:color="D4D2D2"/>
            </w:tcBorders>
          </w:tcPr>
          <w:p w14:paraId="37DB46BF" w14:textId="77777777" w:rsidR="003A636F" w:rsidRPr="00C1551C" w:rsidRDefault="004A3C0D" w:rsidP="005A076F">
            <w:pPr>
              <w:pStyle w:val="SDSTableTextNormal"/>
              <w:rPr>
                <w:noProof w:val="0"/>
                <w:lang w:val="en-US"/>
              </w:rPr>
            </w:pPr>
            <w:r w:rsidRPr="00C1551C">
              <w:rPr>
                <w:lang w:val="en-US"/>
              </w:rPr>
              <w:t>Symptoms/effects after inhalation</w:t>
            </w:r>
          </w:p>
        </w:tc>
        <w:tc>
          <w:tcPr>
            <w:tcW w:w="283" w:type="dxa"/>
            <w:tcBorders>
              <w:top w:val="none" w:sz="0" w:space="0" w:color="D4D2D2"/>
              <w:left w:val="none" w:sz="0" w:space="0" w:color="D4D2D2"/>
              <w:bottom w:val="none" w:sz="0" w:space="0" w:color="D4D2D2"/>
              <w:right w:val="none" w:sz="0" w:space="0" w:color="D4D2D2"/>
            </w:tcBorders>
          </w:tcPr>
          <w:p w14:paraId="7235E32D" w14:textId="77777777" w:rsidR="003A636F"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185934BA" w14:textId="77777777" w:rsidR="003A636F" w:rsidRPr="00C1551C" w:rsidRDefault="00184C55" w:rsidP="005A076F">
            <w:pPr>
              <w:pStyle w:val="SDSTableTextNormal"/>
              <w:rPr>
                <w:noProof w:val="0"/>
                <w:lang w:val="en-US"/>
              </w:rPr>
            </w:pPr>
            <w:r w:rsidRPr="00C1551C">
              <w:rPr>
                <w:lang w:val="en-US"/>
              </w:rPr>
              <w:t>Aspiration of the product into the lungs may cause very serious pneumonia. Inhalation may cause irritation (cough, short breathing, difficulty in breathing).</w:t>
            </w:r>
          </w:p>
        </w:tc>
      </w:tr>
      <w:tr w:rsidR="00FC60E5" w14:paraId="01B73493" w14:textId="77777777" w:rsidTr="00544E8C">
        <w:trPr>
          <w:trHeight w:val="20"/>
        </w:trPr>
        <w:tc>
          <w:tcPr>
            <w:tcW w:w="3685" w:type="dxa"/>
            <w:tcBorders>
              <w:top w:val="none" w:sz="0" w:space="0" w:color="D4D2D2"/>
              <w:left w:val="none" w:sz="0" w:space="0" w:color="D4D2D2"/>
              <w:bottom w:val="none" w:sz="0" w:space="0" w:color="D4D2D2"/>
              <w:right w:val="none" w:sz="0" w:space="0" w:color="D4D2D2"/>
            </w:tcBorders>
          </w:tcPr>
          <w:p w14:paraId="489524C9" w14:textId="77777777" w:rsidR="003A636F" w:rsidRPr="00C1551C" w:rsidRDefault="004A3C0D" w:rsidP="005A076F">
            <w:pPr>
              <w:pStyle w:val="SDSTableTextNormal"/>
              <w:rPr>
                <w:noProof w:val="0"/>
                <w:lang w:val="en-US"/>
              </w:rPr>
            </w:pPr>
            <w:r w:rsidRPr="00C1551C">
              <w:rPr>
                <w:lang w:val="en-US"/>
              </w:rPr>
              <w:t>Symptoms/effects after skin contact</w:t>
            </w:r>
          </w:p>
        </w:tc>
        <w:tc>
          <w:tcPr>
            <w:tcW w:w="283" w:type="dxa"/>
            <w:tcBorders>
              <w:top w:val="none" w:sz="0" w:space="0" w:color="D4D2D2"/>
              <w:left w:val="none" w:sz="0" w:space="0" w:color="D4D2D2"/>
              <w:bottom w:val="none" w:sz="0" w:space="0" w:color="D4D2D2"/>
              <w:right w:val="none" w:sz="0" w:space="0" w:color="D4D2D2"/>
            </w:tcBorders>
          </w:tcPr>
          <w:p w14:paraId="1CB0FD20" w14:textId="77777777" w:rsidR="003A636F"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4CEB80C0" w14:textId="77777777" w:rsidR="003A636F" w:rsidRPr="00C1551C" w:rsidRDefault="004A3C0D" w:rsidP="005A076F">
            <w:pPr>
              <w:pStyle w:val="SDSTableTextNormal"/>
              <w:rPr>
                <w:noProof w:val="0"/>
                <w:lang w:val="en-US"/>
              </w:rPr>
            </w:pPr>
            <w:r w:rsidRPr="00C1551C">
              <w:rPr>
                <w:lang w:val="en-US"/>
              </w:rPr>
              <w:t>May cause an allergic skin reaction.</w:t>
            </w:r>
          </w:p>
        </w:tc>
      </w:tr>
      <w:tr w:rsidR="00FC60E5" w14:paraId="5E48E197" w14:textId="77777777" w:rsidTr="00544E8C">
        <w:trPr>
          <w:trHeight w:val="20"/>
        </w:trPr>
        <w:tc>
          <w:tcPr>
            <w:tcW w:w="3685" w:type="dxa"/>
            <w:tcBorders>
              <w:top w:val="none" w:sz="0" w:space="0" w:color="D4D2D2"/>
              <w:left w:val="none" w:sz="0" w:space="0" w:color="D4D2D2"/>
              <w:bottom w:val="none" w:sz="0" w:space="0" w:color="D4D2D2"/>
              <w:right w:val="none" w:sz="0" w:space="0" w:color="D4D2D2"/>
            </w:tcBorders>
          </w:tcPr>
          <w:p w14:paraId="6C689150" w14:textId="77777777" w:rsidR="003A636F" w:rsidRPr="00C1551C" w:rsidRDefault="004A3C0D" w:rsidP="005A076F">
            <w:pPr>
              <w:pStyle w:val="SDSTableTextNormal"/>
              <w:rPr>
                <w:noProof w:val="0"/>
                <w:lang w:val="en-US"/>
              </w:rPr>
            </w:pPr>
            <w:r w:rsidRPr="00C1551C">
              <w:rPr>
                <w:lang w:val="en-US"/>
              </w:rPr>
              <w:t>Symptoms/effects after eye contact</w:t>
            </w:r>
          </w:p>
        </w:tc>
        <w:tc>
          <w:tcPr>
            <w:tcW w:w="283" w:type="dxa"/>
            <w:tcBorders>
              <w:top w:val="none" w:sz="0" w:space="0" w:color="D4D2D2"/>
              <w:left w:val="none" w:sz="0" w:space="0" w:color="D4D2D2"/>
              <w:bottom w:val="none" w:sz="0" w:space="0" w:color="D4D2D2"/>
              <w:right w:val="none" w:sz="0" w:space="0" w:color="D4D2D2"/>
            </w:tcBorders>
          </w:tcPr>
          <w:p w14:paraId="029BA6D3" w14:textId="77777777" w:rsidR="003A636F"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285BA154" w14:textId="77777777" w:rsidR="003A636F" w:rsidRPr="00C1551C" w:rsidRDefault="00184C55" w:rsidP="005A076F">
            <w:pPr>
              <w:pStyle w:val="SDSTableTextNormal"/>
              <w:rPr>
                <w:noProof w:val="0"/>
                <w:lang w:val="en-US"/>
              </w:rPr>
            </w:pPr>
            <w:r w:rsidRPr="00C1551C">
              <w:rPr>
                <w:lang w:val="en-US"/>
              </w:rPr>
              <w:t>Direct contact with the eyes is likely to be irritating.</w:t>
            </w:r>
          </w:p>
        </w:tc>
      </w:tr>
      <w:tr w:rsidR="00FC60E5" w14:paraId="361DCC75" w14:textId="77777777" w:rsidTr="00544E8C">
        <w:trPr>
          <w:trHeight w:val="20"/>
        </w:trPr>
        <w:tc>
          <w:tcPr>
            <w:tcW w:w="3685" w:type="dxa"/>
            <w:tcBorders>
              <w:top w:val="none" w:sz="0" w:space="0" w:color="D4D2D2"/>
              <w:left w:val="none" w:sz="0" w:space="0" w:color="D4D2D2"/>
              <w:bottom w:val="none" w:sz="0" w:space="0" w:color="D4D2D2"/>
              <w:right w:val="none" w:sz="0" w:space="0" w:color="D4D2D2"/>
            </w:tcBorders>
          </w:tcPr>
          <w:p w14:paraId="2D03590A" w14:textId="77777777" w:rsidR="003A636F" w:rsidRPr="00C1551C" w:rsidRDefault="004A3C0D" w:rsidP="005A076F">
            <w:pPr>
              <w:pStyle w:val="SDSTableTextNormal"/>
              <w:rPr>
                <w:noProof w:val="0"/>
                <w:lang w:val="en-US"/>
              </w:rPr>
            </w:pPr>
            <w:r w:rsidRPr="00C1551C">
              <w:rPr>
                <w:lang w:val="en-US"/>
              </w:rPr>
              <w:t>Symptoms/effects after ingestion</w:t>
            </w:r>
          </w:p>
        </w:tc>
        <w:tc>
          <w:tcPr>
            <w:tcW w:w="283" w:type="dxa"/>
            <w:tcBorders>
              <w:top w:val="none" w:sz="0" w:space="0" w:color="D4D2D2"/>
              <w:left w:val="none" w:sz="0" w:space="0" w:color="D4D2D2"/>
              <w:bottom w:val="none" w:sz="0" w:space="0" w:color="D4D2D2"/>
              <w:right w:val="none" w:sz="0" w:space="0" w:color="D4D2D2"/>
            </w:tcBorders>
          </w:tcPr>
          <w:p w14:paraId="747B9FC8" w14:textId="77777777" w:rsidR="003A636F"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45ADC2FA" w14:textId="77777777" w:rsidR="003A636F" w:rsidRPr="00C1551C" w:rsidRDefault="00184C55" w:rsidP="005A076F">
            <w:pPr>
              <w:pStyle w:val="SDSTableTextNormal"/>
              <w:rPr>
                <w:noProof w:val="0"/>
                <w:lang w:val="en-US"/>
              </w:rPr>
            </w:pPr>
            <w:r w:rsidRPr="00C1551C">
              <w:rPr>
                <w:lang w:val="en-US"/>
              </w:rPr>
              <w:t>Ingestion may cause nausea and vomiting. During vomiting high danger of aspiration. Gastrointestinal disturbances.</w:t>
            </w:r>
          </w:p>
        </w:tc>
      </w:tr>
      <w:tr w:rsidR="00FC60E5" w14:paraId="6BE4F286" w14:textId="77777777" w:rsidTr="00544E8C">
        <w:trPr>
          <w:trHeight w:val="20"/>
        </w:trPr>
        <w:tc>
          <w:tcPr>
            <w:tcW w:w="3685" w:type="dxa"/>
            <w:tcBorders>
              <w:top w:val="none" w:sz="0" w:space="0" w:color="D4D2D2"/>
              <w:left w:val="none" w:sz="0" w:space="0" w:color="D4D2D2"/>
              <w:bottom w:val="none" w:sz="0" w:space="0" w:color="D4D2D2"/>
              <w:right w:val="none" w:sz="0" w:space="0" w:color="D4D2D2"/>
            </w:tcBorders>
          </w:tcPr>
          <w:p w14:paraId="303983F7" w14:textId="77777777" w:rsidR="003A636F" w:rsidRPr="00C1551C" w:rsidRDefault="004A3C0D" w:rsidP="005A076F">
            <w:pPr>
              <w:pStyle w:val="SDSTableTextNormal"/>
              <w:rPr>
                <w:noProof w:val="0"/>
                <w:lang w:val="en-US"/>
              </w:rPr>
            </w:pPr>
            <w:r w:rsidRPr="00C1551C">
              <w:rPr>
                <w:lang w:val="en-US"/>
              </w:rPr>
              <w:t>Most Important Symptoms/Effects</w:t>
            </w:r>
          </w:p>
        </w:tc>
        <w:tc>
          <w:tcPr>
            <w:tcW w:w="283" w:type="dxa"/>
            <w:tcBorders>
              <w:top w:val="none" w:sz="0" w:space="0" w:color="D4D2D2"/>
              <w:left w:val="none" w:sz="0" w:space="0" w:color="D4D2D2"/>
              <w:bottom w:val="none" w:sz="0" w:space="0" w:color="D4D2D2"/>
              <w:right w:val="none" w:sz="0" w:space="0" w:color="D4D2D2"/>
            </w:tcBorders>
          </w:tcPr>
          <w:p w14:paraId="29885DF1" w14:textId="77777777" w:rsidR="003A636F"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6F88BDC4" w14:textId="77777777" w:rsidR="003A636F" w:rsidRPr="00657656" w:rsidRDefault="00184C55" w:rsidP="005A076F">
            <w:pPr>
              <w:pStyle w:val="SDSTableTextNormal"/>
              <w:rPr>
                <w:noProof w:val="0"/>
                <w:lang w:val="fr-BE"/>
              </w:rPr>
            </w:pPr>
            <w:r w:rsidRPr="0006220A">
              <w:rPr>
                <w:lang w:val="en-US"/>
              </w:rPr>
              <w:t xml:space="preserve">Depression of the central nervous system, headaches, dizziness, drowsiness, loss of coordination. Irritation to eyes, skin and respiratory tract. May be fatal if swallowed and enters airways. </w:t>
            </w:r>
            <w:r w:rsidRPr="00657656">
              <w:rPr>
                <w:lang w:val="fr-BE"/>
              </w:rPr>
              <w:t>May cause an allergic skin reaction.</w:t>
            </w:r>
          </w:p>
        </w:tc>
      </w:tr>
      <w:tr w:rsidR="00FC60E5" w14:paraId="3FCF15F3" w14:textId="77777777" w:rsidTr="00544E8C">
        <w:trPr>
          <w:trHeight w:val="20"/>
        </w:trPr>
        <w:tc>
          <w:tcPr>
            <w:tcW w:w="3685" w:type="dxa"/>
            <w:tcBorders>
              <w:top w:val="none" w:sz="0" w:space="0" w:color="D4D2D2"/>
              <w:left w:val="none" w:sz="0" w:space="0" w:color="D4D2D2"/>
              <w:bottom w:val="none" w:sz="0" w:space="0" w:color="D4D2D2"/>
              <w:right w:val="none" w:sz="0" w:space="0" w:color="D4D2D2"/>
            </w:tcBorders>
          </w:tcPr>
          <w:p w14:paraId="4938F54A" w14:textId="77777777" w:rsidR="003A636F" w:rsidRPr="00C1551C" w:rsidRDefault="004A3C0D" w:rsidP="005A076F">
            <w:pPr>
              <w:pStyle w:val="SDSTableTextNormal"/>
              <w:rPr>
                <w:noProof w:val="0"/>
                <w:lang w:val="en-US"/>
              </w:rPr>
            </w:pPr>
            <w:r w:rsidRPr="00C1551C">
              <w:rPr>
                <w:lang w:val="en-US"/>
              </w:rPr>
              <w:t>Chronic symptoms</w:t>
            </w:r>
          </w:p>
        </w:tc>
        <w:tc>
          <w:tcPr>
            <w:tcW w:w="283" w:type="dxa"/>
            <w:tcBorders>
              <w:top w:val="none" w:sz="0" w:space="0" w:color="D4D2D2"/>
              <w:left w:val="none" w:sz="0" w:space="0" w:color="D4D2D2"/>
              <w:bottom w:val="none" w:sz="0" w:space="0" w:color="D4D2D2"/>
              <w:right w:val="none" w:sz="0" w:space="0" w:color="D4D2D2"/>
            </w:tcBorders>
          </w:tcPr>
          <w:p w14:paraId="29270667" w14:textId="77777777" w:rsidR="003A636F"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592D742F" w14:textId="77777777" w:rsidR="003A636F" w:rsidRPr="00C1551C" w:rsidRDefault="00184C55" w:rsidP="005A076F">
            <w:pPr>
              <w:pStyle w:val="SDSTableTextNormal"/>
              <w:rPr>
                <w:noProof w:val="0"/>
                <w:lang w:val="en-US"/>
              </w:rPr>
            </w:pPr>
            <w:r w:rsidRPr="00C1551C">
              <w:rPr>
                <w:lang w:val="en-US"/>
              </w:rPr>
              <w:t>May cause cancer. May cause heritable genetic damage. Suspected of damaging fertility.</w:t>
            </w:r>
          </w:p>
        </w:tc>
      </w:tr>
    </w:tbl>
    <w:p w14:paraId="0689F42E" w14:textId="77777777" w:rsidR="0075599D" w:rsidRPr="00C1551C" w:rsidRDefault="00530C1D" w:rsidP="00B42135">
      <w:pPr>
        <w:pStyle w:val="SDSTextHeading2"/>
        <w:rPr>
          <w:noProof w:val="0"/>
          <w:lang w:val="en-US"/>
        </w:rPr>
      </w:pPr>
      <w:r w:rsidRPr="00C1551C">
        <w:rPr>
          <w:noProof w:val="0"/>
          <w:lang w:val="en-US"/>
        </w:rPr>
        <w:lastRenderedPageBreak/>
        <w:t xml:space="preserve">4.3. </w:t>
      </w:r>
      <w:r w:rsidR="003C5CF9" w:rsidRPr="00C1551C">
        <w:rPr>
          <w:lang w:val="en-US"/>
        </w:rPr>
        <w:t>Immediate medical attention and special treatment, if necessary</w:t>
      </w:r>
    </w:p>
    <w:p w14:paraId="75694793" w14:textId="77777777" w:rsidR="00B72E6C" w:rsidRPr="00C1551C" w:rsidRDefault="004A3C0D" w:rsidP="00850B91">
      <w:pPr>
        <w:pStyle w:val="SDSTextNormal"/>
        <w:rPr>
          <w:lang w:val="en-US"/>
        </w:rPr>
      </w:pPr>
      <w:r w:rsidRPr="00C1551C">
        <w:rPr>
          <w:noProof/>
          <w:lang w:val="en-US"/>
        </w:rPr>
        <w:t>Treat symptomatically.</w:t>
      </w:r>
    </w:p>
    <w:p w14:paraId="62EBBB73" w14:textId="77777777" w:rsidR="00346760" w:rsidRPr="00C1551C" w:rsidRDefault="004A3C0D" w:rsidP="00B42135">
      <w:pPr>
        <w:pStyle w:val="SDSTextHeading1"/>
        <w:rPr>
          <w:noProof w:val="0"/>
          <w:lang w:val="en-US"/>
        </w:rPr>
      </w:pPr>
      <w:r w:rsidRPr="00C1551C">
        <w:rPr>
          <w:lang w:val="en-US"/>
        </w:rPr>
        <w:t>SECTION 5</w:t>
      </w:r>
      <w:r w:rsidR="00184C55" w:rsidRPr="00C1551C">
        <w:rPr>
          <w:noProof w:val="0"/>
          <w:lang w:val="en-US"/>
        </w:rPr>
        <w:t xml:space="preserve">: </w:t>
      </w:r>
      <w:r w:rsidRPr="00C1551C">
        <w:rPr>
          <w:lang w:val="en-US"/>
        </w:rPr>
        <w:t>Fire-fighting measures</w:t>
      </w:r>
    </w:p>
    <w:p w14:paraId="08831E18" w14:textId="77777777" w:rsidR="0075599D" w:rsidRPr="00C1551C" w:rsidRDefault="00530C1D" w:rsidP="00B42135">
      <w:pPr>
        <w:pStyle w:val="SDSTextHeading2"/>
        <w:rPr>
          <w:noProof w:val="0"/>
          <w:lang w:val="en-US"/>
        </w:rPr>
      </w:pPr>
      <w:r w:rsidRPr="00C1551C">
        <w:rPr>
          <w:noProof w:val="0"/>
          <w:lang w:val="en-US"/>
        </w:rPr>
        <w:t xml:space="preserve">5.1. </w:t>
      </w:r>
      <w:r w:rsidR="003C5CF9" w:rsidRPr="00C1551C">
        <w:rPr>
          <w:lang w:val="en-US"/>
        </w:rPr>
        <w:t>Suitable (and unsuitable) extinguishing media</w:t>
      </w: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4A84AF26" w14:textId="77777777" w:rsidTr="00544E8C">
        <w:trPr>
          <w:trHeight w:val="20"/>
        </w:trPr>
        <w:tc>
          <w:tcPr>
            <w:tcW w:w="3685" w:type="dxa"/>
            <w:tcBorders>
              <w:top w:val="none" w:sz="0" w:space="0" w:color="D4D2D2"/>
              <w:left w:val="none" w:sz="0" w:space="0" w:color="D4D2D2"/>
              <w:bottom w:val="none" w:sz="0" w:space="0" w:color="D4D2D2"/>
              <w:right w:val="none" w:sz="0" w:space="0" w:color="D4D2D2"/>
            </w:tcBorders>
          </w:tcPr>
          <w:p w14:paraId="2926471A" w14:textId="77777777" w:rsidR="00525E83" w:rsidRPr="00C1551C" w:rsidRDefault="004A3C0D" w:rsidP="005A076F">
            <w:pPr>
              <w:pStyle w:val="SDSTableTextNormal"/>
              <w:rPr>
                <w:noProof w:val="0"/>
                <w:lang w:val="en-US"/>
              </w:rPr>
            </w:pPr>
            <w:r w:rsidRPr="00C1551C">
              <w:rPr>
                <w:lang w:val="en-US"/>
              </w:rPr>
              <w:t>Suitable extinguishing media</w:t>
            </w:r>
          </w:p>
        </w:tc>
        <w:tc>
          <w:tcPr>
            <w:tcW w:w="283" w:type="dxa"/>
            <w:tcBorders>
              <w:top w:val="none" w:sz="0" w:space="0" w:color="D4D2D2"/>
              <w:left w:val="none" w:sz="0" w:space="0" w:color="D4D2D2"/>
              <w:bottom w:val="none" w:sz="0" w:space="0" w:color="D4D2D2"/>
              <w:right w:val="none" w:sz="0" w:space="0" w:color="D4D2D2"/>
            </w:tcBorders>
          </w:tcPr>
          <w:p w14:paraId="3C8275C1" w14:textId="77777777" w:rsidR="00525E83"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73EC47A0" w14:textId="77777777" w:rsidR="00525E83" w:rsidRPr="00C1551C" w:rsidRDefault="004A3C0D" w:rsidP="005A076F">
            <w:pPr>
              <w:pStyle w:val="SDSTableTextNormal"/>
              <w:rPr>
                <w:noProof w:val="0"/>
                <w:lang w:val="en-US"/>
              </w:rPr>
            </w:pPr>
            <w:r w:rsidRPr="00C1551C">
              <w:rPr>
                <w:lang w:val="en-US"/>
              </w:rPr>
              <w:t>Carbon dioxide. Dry powder. Foam.</w:t>
            </w:r>
          </w:p>
        </w:tc>
      </w:tr>
      <w:tr w:rsidR="00FC60E5" w14:paraId="6FF17F41" w14:textId="77777777" w:rsidTr="00544E8C">
        <w:trPr>
          <w:trHeight w:val="20"/>
        </w:trPr>
        <w:tc>
          <w:tcPr>
            <w:tcW w:w="3685" w:type="dxa"/>
            <w:tcBorders>
              <w:top w:val="none" w:sz="0" w:space="0" w:color="D4D2D2"/>
              <w:left w:val="none" w:sz="0" w:space="0" w:color="D4D2D2"/>
              <w:bottom w:val="none" w:sz="0" w:space="0" w:color="D4D2D2"/>
              <w:right w:val="none" w:sz="0" w:space="0" w:color="D4D2D2"/>
            </w:tcBorders>
          </w:tcPr>
          <w:p w14:paraId="5F401F8B" w14:textId="77777777" w:rsidR="00525E83" w:rsidRPr="00C1551C" w:rsidRDefault="004A3C0D" w:rsidP="005A076F">
            <w:pPr>
              <w:pStyle w:val="SDSTableTextNormal"/>
              <w:rPr>
                <w:noProof w:val="0"/>
                <w:lang w:val="en-US"/>
              </w:rPr>
            </w:pPr>
            <w:r w:rsidRPr="00C1551C">
              <w:rPr>
                <w:lang w:val="en-US"/>
              </w:rPr>
              <w:t>Unsuitable extinguishing media</w:t>
            </w:r>
          </w:p>
        </w:tc>
        <w:tc>
          <w:tcPr>
            <w:tcW w:w="283" w:type="dxa"/>
            <w:tcBorders>
              <w:top w:val="none" w:sz="0" w:space="0" w:color="D4D2D2"/>
              <w:left w:val="none" w:sz="0" w:space="0" w:color="D4D2D2"/>
              <w:bottom w:val="none" w:sz="0" w:space="0" w:color="D4D2D2"/>
              <w:right w:val="none" w:sz="0" w:space="0" w:color="D4D2D2"/>
            </w:tcBorders>
          </w:tcPr>
          <w:p w14:paraId="3A06F010" w14:textId="77777777" w:rsidR="00525E83"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3734641D" w14:textId="77777777" w:rsidR="00525E83" w:rsidRPr="00C1551C" w:rsidRDefault="00184C55" w:rsidP="005A076F">
            <w:pPr>
              <w:pStyle w:val="SDSTableTextNormal"/>
              <w:rPr>
                <w:noProof w:val="0"/>
                <w:lang w:val="en-US"/>
              </w:rPr>
            </w:pPr>
            <w:r w:rsidRPr="00C1551C">
              <w:rPr>
                <w:lang w:val="en-US"/>
              </w:rPr>
              <w:t>Do not use a heavy water stream.</w:t>
            </w:r>
          </w:p>
        </w:tc>
      </w:tr>
    </w:tbl>
    <w:p w14:paraId="1EABCED6" w14:textId="77777777" w:rsidR="0075599D" w:rsidRPr="00C1551C" w:rsidRDefault="00530C1D" w:rsidP="00B42135">
      <w:pPr>
        <w:pStyle w:val="SDSTextHeading2"/>
        <w:rPr>
          <w:noProof w:val="0"/>
          <w:lang w:val="en-US"/>
        </w:rPr>
      </w:pPr>
      <w:r w:rsidRPr="00C1551C">
        <w:rPr>
          <w:noProof w:val="0"/>
          <w:lang w:val="en-US"/>
        </w:rPr>
        <w:t xml:space="preserve">5.2. </w:t>
      </w:r>
      <w:r w:rsidR="003B1123" w:rsidRPr="00C1551C">
        <w:rPr>
          <w:lang w:val="en-US"/>
        </w:rPr>
        <w:t>Specific hazards arising from the chemical</w:t>
      </w: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393D57F9" w14:textId="77777777" w:rsidTr="00544E8C">
        <w:trPr>
          <w:trHeight w:val="20"/>
        </w:trPr>
        <w:tc>
          <w:tcPr>
            <w:tcW w:w="3685" w:type="dxa"/>
            <w:tcBorders>
              <w:top w:val="none" w:sz="0" w:space="0" w:color="D4D2D2"/>
              <w:left w:val="none" w:sz="0" w:space="0" w:color="D4D2D2"/>
              <w:bottom w:val="none" w:sz="0" w:space="0" w:color="D4D2D2"/>
              <w:right w:val="none" w:sz="0" w:space="0" w:color="D4D2D2"/>
            </w:tcBorders>
          </w:tcPr>
          <w:p w14:paraId="402AA2B6" w14:textId="77777777" w:rsidR="00F654D9" w:rsidRPr="00C1551C" w:rsidRDefault="004A3C0D" w:rsidP="005A076F">
            <w:pPr>
              <w:pStyle w:val="SDSTableTextNormal"/>
              <w:rPr>
                <w:noProof w:val="0"/>
                <w:lang w:val="en-US"/>
              </w:rPr>
            </w:pPr>
            <w:r w:rsidRPr="00C1551C">
              <w:rPr>
                <w:lang w:val="en-US"/>
              </w:rPr>
              <w:t>Fire hazard</w:t>
            </w:r>
          </w:p>
        </w:tc>
        <w:tc>
          <w:tcPr>
            <w:tcW w:w="283" w:type="dxa"/>
            <w:tcBorders>
              <w:top w:val="none" w:sz="0" w:space="0" w:color="D4D2D2"/>
              <w:left w:val="none" w:sz="0" w:space="0" w:color="D4D2D2"/>
              <w:bottom w:val="none" w:sz="0" w:space="0" w:color="D4D2D2"/>
              <w:right w:val="none" w:sz="0" w:space="0" w:color="D4D2D2"/>
            </w:tcBorders>
          </w:tcPr>
          <w:p w14:paraId="3EB0F815" w14:textId="77777777" w:rsidR="00F654D9"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262A20E9" w14:textId="77777777" w:rsidR="00F654D9" w:rsidRPr="00C1551C" w:rsidRDefault="004A3C0D" w:rsidP="005A076F">
            <w:pPr>
              <w:pStyle w:val="SDSTableTextNormal"/>
              <w:rPr>
                <w:noProof w:val="0"/>
                <w:lang w:val="en-US"/>
              </w:rPr>
            </w:pPr>
            <w:r w:rsidRPr="00C1551C">
              <w:rPr>
                <w:lang w:val="en-US"/>
              </w:rPr>
              <w:t>Flammable liquid and vapor.</w:t>
            </w:r>
          </w:p>
        </w:tc>
      </w:tr>
      <w:tr w:rsidR="00FC60E5" w14:paraId="2974C8D0" w14:textId="77777777" w:rsidTr="00544E8C">
        <w:trPr>
          <w:trHeight w:val="20"/>
        </w:trPr>
        <w:tc>
          <w:tcPr>
            <w:tcW w:w="3685" w:type="dxa"/>
            <w:tcBorders>
              <w:top w:val="none" w:sz="0" w:space="0" w:color="D4D2D2"/>
              <w:left w:val="none" w:sz="0" w:space="0" w:color="D4D2D2"/>
              <w:bottom w:val="none" w:sz="0" w:space="0" w:color="D4D2D2"/>
              <w:right w:val="none" w:sz="0" w:space="0" w:color="D4D2D2"/>
            </w:tcBorders>
          </w:tcPr>
          <w:p w14:paraId="0164B052" w14:textId="77777777" w:rsidR="00F654D9" w:rsidRPr="00C1551C" w:rsidRDefault="004A3C0D" w:rsidP="005A076F">
            <w:pPr>
              <w:pStyle w:val="SDSTableTextNormal"/>
              <w:rPr>
                <w:noProof w:val="0"/>
                <w:lang w:val="en-US"/>
              </w:rPr>
            </w:pPr>
            <w:r w:rsidRPr="00C1551C">
              <w:rPr>
                <w:lang w:val="en-US"/>
              </w:rPr>
              <w:t>Explosion hazard</w:t>
            </w:r>
          </w:p>
        </w:tc>
        <w:tc>
          <w:tcPr>
            <w:tcW w:w="283" w:type="dxa"/>
            <w:tcBorders>
              <w:top w:val="none" w:sz="0" w:space="0" w:color="D4D2D2"/>
              <w:left w:val="none" w:sz="0" w:space="0" w:color="D4D2D2"/>
              <w:bottom w:val="none" w:sz="0" w:space="0" w:color="D4D2D2"/>
              <w:right w:val="none" w:sz="0" w:space="0" w:color="D4D2D2"/>
            </w:tcBorders>
          </w:tcPr>
          <w:p w14:paraId="0ECCEA7F" w14:textId="77777777" w:rsidR="00F654D9"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664CC029" w14:textId="77777777" w:rsidR="00F654D9" w:rsidRPr="00C1551C" w:rsidRDefault="00184C55" w:rsidP="005A076F">
            <w:pPr>
              <w:pStyle w:val="SDSTableTextNormal"/>
              <w:rPr>
                <w:noProof w:val="0"/>
                <w:lang w:val="en-US"/>
              </w:rPr>
            </w:pPr>
            <w:r w:rsidRPr="00C1551C">
              <w:rPr>
                <w:lang w:val="en-US"/>
              </w:rPr>
              <w:t>Vapors are heavier than air and may travel considerable distance to an ignition source and flash back to source of vapors.</w:t>
            </w:r>
          </w:p>
        </w:tc>
      </w:tr>
      <w:tr w:rsidR="00FC60E5" w14:paraId="00BCB79A" w14:textId="77777777" w:rsidTr="00544E8C">
        <w:trPr>
          <w:trHeight w:val="20"/>
        </w:trPr>
        <w:tc>
          <w:tcPr>
            <w:tcW w:w="3685" w:type="dxa"/>
            <w:tcBorders>
              <w:top w:val="none" w:sz="0" w:space="0" w:color="D4D2D2"/>
              <w:left w:val="none" w:sz="0" w:space="0" w:color="D4D2D2"/>
              <w:bottom w:val="none" w:sz="0" w:space="0" w:color="D4D2D2"/>
              <w:right w:val="none" w:sz="0" w:space="0" w:color="D4D2D2"/>
            </w:tcBorders>
          </w:tcPr>
          <w:p w14:paraId="0048A28B" w14:textId="77777777" w:rsidR="00D773C3" w:rsidRPr="00C1551C" w:rsidRDefault="004A3C0D" w:rsidP="005A076F">
            <w:pPr>
              <w:pStyle w:val="SDSTableTextNormal"/>
              <w:rPr>
                <w:noProof w:val="0"/>
                <w:lang w:val="en-US"/>
              </w:rPr>
            </w:pPr>
            <w:r w:rsidRPr="00C1551C">
              <w:rPr>
                <w:lang w:val="en-US"/>
              </w:rPr>
              <w:t>Hazardous decomposition products in case of fire</w:t>
            </w:r>
          </w:p>
        </w:tc>
        <w:tc>
          <w:tcPr>
            <w:tcW w:w="283" w:type="dxa"/>
            <w:tcBorders>
              <w:top w:val="none" w:sz="0" w:space="0" w:color="D4D2D2"/>
              <w:left w:val="none" w:sz="0" w:space="0" w:color="D4D2D2"/>
              <w:bottom w:val="none" w:sz="0" w:space="0" w:color="D4D2D2"/>
              <w:right w:val="none" w:sz="0" w:space="0" w:color="D4D2D2"/>
            </w:tcBorders>
          </w:tcPr>
          <w:p w14:paraId="7D904CD7" w14:textId="77777777" w:rsidR="00D773C3"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23E0C39A" w14:textId="77777777" w:rsidR="00D773C3" w:rsidRPr="00C1551C" w:rsidRDefault="00184C55" w:rsidP="005A076F">
            <w:pPr>
              <w:pStyle w:val="SDSTableTextNormal"/>
              <w:rPr>
                <w:noProof w:val="0"/>
                <w:lang w:val="en-US"/>
              </w:rPr>
            </w:pPr>
            <w:r w:rsidRPr="00C1551C">
              <w:rPr>
                <w:lang w:val="en-US"/>
              </w:rPr>
              <w:t xml:space="preserve">Toxic fumes may be released. </w:t>
            </w:r>
            <w:r w:rsidRPr="0006220A">
              <w:rPr>
                <w:lang w:val="fr-FR"/>
              </w:rPr>
              <w:t xml:space="preserve">Carbon dioxide. Carbon monoxide. Hydrocarbons. </w:t>
            </w:r>
            <w:r w:rsidRPr="00C1551C">
              <w:rPr>
                <w:lang w:val="en-US"/>
              </w:rPr>
              <w:t>Sulphur oxides. Metallic oxides.</w:t>
            </w:r>
          </w:p>
        </w:tc>
      </w:tr>
    </w:tbl>
    <w:p w14:paraId="62DC3B73" w14:textId="77777777" w:rsidR="0075599D" w:rsidRPr="00C1551C" w:rsidRDefault="00530C1D" w:rsidP="00B42135">
      <w:pPr>
        <w:pStyle w:val="SDSTextHeading2"/>
        <w:rPr>
          <w:noProof w:val="0"/>
          <w:lang w:val="en-US"/>
        </w:rPr>
      </w:pPr>
      <w:r w:rsidRPr="00C1551C">
        <w:rPr>
          <w:noProof w:val="0"/>
          <w:lang w:val="en-US"/>
        </w:rPr>
        <w:t xml:space="preserve">5.3. </w:t>
      </w:r>
      <w:r w:rsidR="003C5CF9" w:rsidRPr="00C1551C">
        <w:rPr>
          <w:lang w:val="en-US"/>
        </w:rPr>
        <w:t>Special protective equipment and precautions for fire-fighters</w:t>
      </w: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180708D4" w14:textId="77777777" w:rsidTr="00544E8C">
        <w:trPr>
          <w:trHeight w:val="20"/>
        </w:trPr>
        <w:tc>
          <w:tcPr>
            <w:tcW w:w="3685" w:type="dxa"/>
            <w:tcBorders>
              <w:top w:val="none" w:sz="0" w:space="0" w:color="D4D2D2"/>
              <w:left w:val="none" w:sz="0" w:space="0" w:color="D4D2D2"/>
              <w:bottom w:val="none" w:sz="0" w:space="0" w:color="D4D2D2"/>
              <w:right w:val="none" w:sz="0" w:space="0" w:color="D4D2D2"/>
            </w:tcBorders>
          </w:tcPr>
          <w:p w14:paraId="35E1A6F0" w14:textId="77777777" w:rsidR="00CC230A" w:rsidRPr="00C1551C" w:rsidRDefault="004A3C0D" w:rsidP="005A076F">
            <w:pPr>
              <w:pStyle w:val="SDSTableTextNormal"/>
              <w:rPr>
                <w:noProof w:val="0"/>
                <w:lang w:val="en-US"/>
              </w:rPr>
            </w:pPr>
            <w:r w:rsidRPr="00C1551C">
              <w:rPr>
                <w:lang w:val="en-US"/>
              </w:rPr>
              <w:t>Firefighting instructions</w:t>
            </w:r>
          </w:p>
        </w:tc>
        <w:tc>
          <w:tcPr>
            <w:tcW w:w="283" w:type="dxa"/>
            <w:tcBorders>
              <w:top w:val="none" w:sz="0" w:space="0" w:color="D4D2D2"/>
              <w:left w:val="none" w:sz="0" w:space="0" w:color="D4D2D2"/>
              <w:bottom w:val="none" w:sz="0" w:space="0" w:color="D4D2D2"/>
              <w:right w:val="none" w:sz="0" w:space="0" w:color="D4D2D2"/>
            </w:tcBorders>
          </w:tcPr>
          <w:p w14:paraId="2CCE034E" w14:textId="77777777" w:rsidR="00CC230A"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76619110" w14:textId="77777777" w:rsidR="00CC230A" w:rsidRPr="00C1551C" w:rsidRDefault="00184C55" w:rsidP="005A076F">
            <w:pPr>
              <w:pStyle w:val="SDSTableTextNormal"/>
              <w:rPr>
                <w:noProof w:val="0"/>
                <w:lang w:val="en-US"/>
              </w:rPr>
            </w:pPr>
            <w:r w:rsidRPr="00C1551C">
              <w:rPr>
                <w:lang w:val="en-US"/>
              </w:rPr>
              <w:t>In case of major fire and large quantities: Evacuate area. Fight fire remotely due to the risk of explosion. Fight fire with normal precautions from a reasonable distance. Do not enter fire area without proper protective equipment, including respiratory protection. Eliminate all ignition sources if safe to do so. Get the package away from the fire if this can be done without risk.</w:t>
            </w:r>
          </w:p>
        </w:tc>
      </w:tr>
      <w:tr w:rsidR="00FC60E5" w14:paraId="571B56FB" w14:textId="77777777" w:rsidTr="00544E8C">
        <w:trPr>
          <w:trHeight w:val="20"/>
        </w:trPr>
        <w:tc>
          <w:tcPr>
            <w:tcW w:w="3685" w:type="dxa"/>
            <w:tcBorders>
              <w:top w:val="none" w:sz="0" w:space="0" w:color="D4D2D2"/>
              <w:left w:val="none" w:sz="0" w:space="0" w:color="D4D2D2"/>
              <w:bottom w:val="none" w:sz="0" w:space="0" w:color="D4D2D2"/>
              <w:right w:val="none" w:sz="0" w:space="0" w:color="D4D2D2"/>
            </w:tcBorders>
          </w:tcPr>
          <w:p w14:paraId="60EA63C9" w14:textId="77777777" w:rsidR="00CC230A" w:rsidRPr="00C1551C" w:rsidRDefault="004A3C0D" w:rsidP="005A076F">
            <w:pPr>
              <w:pStyle w:val="SDSTableTextNormal"/>
              <w:rPr>
                <w:noProof w:val="0"/>
                <w:lang w:val="en-US"/>
              </w:rPr>
            </w:pPr>
            <w:r w:rsidRPr="00C1551C">
              <w:rPr>
                <w:lang w:val="en-US"/>
              </w:rPr>
              <w:t>Protection during firefighting</w:t>
            </w:r>
          </w:p>
        </w:tc>
        <w:tc>
          <w:tcPr>
            <w:tcW w:w="283" w:type="dxa"/>
            <w:tcBorders>
              <w:top w:val="none" w:sz="0" w:space="0" w:color="D4D2D2"/>
              <w:left w:val="none" w:sz="0" w:space="0" w:color="D4D2D2"/>
              <w:bottom w:val="none" w:sz="0" w:space="0" w:color="D4D2D2"/>
              <w:right w:val="none" w:sz="0" w:space="0" w:color="D4D2D2"/>
            </w:tcBorders>
          </w:tcPr>
          <w:p w14:paraId="1B030DC2" w14:textId="77777777" w:rsidR="00CC230A"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5F3388FE" w14:textId="77777777" w:rsidR="00CC230A" w:rsidRPr="00C1551C" w:rsidRDefault="00184C55" w:rsidP="005A076F">
            <w:pPr>
              <w:pStyle w:val="SDSTableTextNormal"/>
              <w:rPr>
                <w:noProof w:val="0"/>
                <w:lang w:val="en-US"/>
              </w:rPr>
            </w:pPr>
            <w:r w:rsidRPr="00C1551C">
              <w:rPr>
                <w:lang w:val="en-US"/>
              </w:rPr>
              <w:t>Do not attempt to take action without suitable protective equipment. Self-contained breathing apparatus. Complete protective clothing.</w:t>
            </w:r>
          </w:p>
        </w:tc>
      </w:tr>
    </w:tbl>
    <w:p w14:paraId="4EE4CBCD" w14:textId="77777777" w:rsidR="00346760" w:rsidRPr="00657656" w:rsidRDefault="004A3C0D" w:rsidP="00B42135">
      <w:pPr>
        <w:pStyle w:val="SDSTextHeading1"/>
        <w:rPr>
          <w:noProof w:val="0"/>
          <w:lang w:val="fr-BE"/>
        </w:rPr>
      </w:pPr>
      <w:r w:rsidRPr="00657656">
        <w:rPr>
          <w:lang w:val="fr-BE"/>
        </w:rPr>
        <w:t>SECTION 6</w:t>
      </w:r>
      <w:r w:rsidR="00184C55" w:rsidRPr="00657656">
        <w:rPr>
          <w:noProof w:val="0"/>
          <w:lang w:val="fr-BE"/>
        </w:rPr>
        <w:t xml:space="preserve">: </w:t>
      </w:r>
      <w:r w:rsidRPr="00657656">
        <w:rPr>
          <w:lang w:val="fr-BE"/>
        </w:rPr>
        <w:t>Accidental release measures</w:t>
      </w:r>
    </w:p>
    <w:p w14:paraId="3A6B518A" w14:textId="77777777" w:rsidR="0075599D" w:rsidRPr="0006220A" w:rsidRDefault="00530C1D" w:rsidP="00B42135">
      <w:pPr>
        <w:pStyle w:val="SDSTextHeading2"/>
        <w:rPr>
          <w:noProof w:val="0"/>
          <w:lang w:val="en-US"/>
        </w:rPr>
      </w:pPr>
      <w:r w:rsidRPr="0006220A">
        <w:rPr>
          <w:noProof w:val="0"/>
          <w:lang w:val="en-US"/>
        </w:rPr>
        <w:t xml:space="preserve">6.1. </w:t>
      </w:r>
      <w:r w:rsidR="003B1123" w:rsidRPr="0006220A">
        <w:rPr>
          <w:lang w:val="en-US"/>
        </w:rPr>
        <w:t>Personal precautions, protective equipment and emergency procedures</w:t>
      </w: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658B6731" w14:textId="77777777" w:rsidTr="00A426C6">
        <w:trPr>
          <w:trHeight w:val="20"/>
        </w:trPr>
        <w:tc>
          <w:tcPr>
            <w:tcW w:w="3685" w:type="dxa"/>
            <w:tcBorders>
              <w:top w:val="none" w:sz="0" w:space="0" w:color="D4D2D2"/>
              <w:left w:val="none" w:sz="0" w:space="0" w:color="D4D2D2"/>
              <w:bottom w:val="none" w:sz="0" w:space="0" w:color="D4D2D2"/>
              <w:right w:val="none" w:sz="0" w:space="0" w:color="D4D2D2"/>
            </w:tcBorders>
          </w:tcPr>
          <w:p w14:paraId="4223DB59" w14:textId="77777777" w:rsidR="006A01DE" w:rsidRPr="00C1551C" w:rsidRDefault="004A3C0D" w:rsidP="005A076F">
            <w:pPr>
              <w:pStyle w:val="SDSTableTextNormal"/>
              <w:rPr>
                <w:noProof w:val="0"/>
                <w:lang w:val="en-US"/>
              </w:rPr>
            </w:pPr>
            <w:r w:rsidRPr="00C1551C">
              <w:rPr>
                <w:lang w:val="en-US"/>
              </w:rPr>
              <w:t>General measures</w:t>
            </w:r>
          </w:p>
        </w:tc>
        <w:tc>
          <w:tcPr>
            <w:tcW w:w="283" w:type="dxa"/>
            <w:tcBorders>
              <w:top w:val="none" w:sz="0" w:space="0" w:color="D4D2D2"/>
              <w:left w:val="none" w:sz="0" w:space="0" w:color="D4D2D2"/>
              <w:bottom w:val="none" w:sz="0" w:space="0" w:color="D4D2D2"/>
              <w:right w:val="none" w:sz="0" w:space="0" w:color="D4D2D2"/>
            </w:tcBorders>
          </w:tcPr>
          <w:p w14:paraId="74A2B25B" w14:textId="77777777" w:rsidR="006A01DE"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20A142C6" w14:textId="77777777" w:rsidR="006A01DE" w:rsidRPr="00C1551C" w:rsidRDefault="00184C55" w:rsidP="005A076F">
            <w:pPr>
              <w:pStyle w:val="SDSTableTextNormal"/>
              <w:rPr>
                <w:noProof w:val="0"/>
                <w:lang w:val="en-US"/>
              </w:rPr>
            </w:pPr>
            <w:r w:rsidRPr="00C1551C">
              <w:rPr>
                <w:lang w:val="en-US"/>
              </w:rPr>
              <w:t>Avoid all personal contact including breathing in the mist, spray, vapors, gas. Do not take actions involving personal risks. Stop leak if safe to do so. Notify authorities if product enters sewers or public waters.</w:t>
            </w:r>
          </w:p>
        </w:tc>
      </w:tr>
    </w:tbl>
    <w:p w14:paraId="3002A4A9" w14:textId="77777777" w:rsidR="003B7BB8" w:rsidRPr="00C1551C" w:rsidRDefault="00530C1D" w:rsidP="00B42135">
      <w:pPr>
        <w:pStyle w:val="SDSTextHeading3"/>
        <w:rPr>
          <w:noProof w:val="0"/>
          <w:lang w:val="en-US"/>
        </w:rPr>
      </w:pPr>
      <w:r w:rsidRPr="00C1551C">
        <w:rPr>
          <w:noProof w:val="0"/>
          <w:lang w:val="en-US"/>
        </w:rPr>
        <w:t xml:space="preserve">6.1.1. </w:t>
      </w:r>
      <w:r w:rsidR="004A3C0D" w:rsidRPr="00C1551C">
        <w:rPr>
          <w:lang w:val="en-US"/>
        </w:rPr>
        <w:t>For non-emergency personnel</w:t>
      </w: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6B363112" w14:textId="77777777" w:rsidTr="00A426C6">
        <w:trPr>
          <w:trHeight w:val="20"/>
        </w:trPr>
        <w:tc>
          <w:tcPr>
            <w:tcW w:w="3685" w:type="dxa"/>
            <w:tcBorders>
              <w:top w:val="none" w:sz="0" w:space="0" w:color="D4D2D2"/>
              <w:left w:val="none" w:sz="0" w:space="0" w:color="D4D2D2"/>
              <w:bottom w:val="none" w:sz="0" w:space="0" w:color="D4D2D2"/>
              <w:right w:val="none" w:sz="0" w:space="0" w:color="D4D2D2"/>
            </w:tcBorders>
          </w:tcPr>
          <w:p w14:paraId="7073A369" w14:textId="77777777" w:rsidR="00D719E6" w:rsidRPr="00657656" w:rsidRDefault="004A3C0D" w:rsidP="005A076F">
            <w:pPr>
              <w:pStyle w:val="SDSTableTextNormal"/>
              <w:rPr>
                <w:noProof w:val="0"/>
                <w:lang w:val="fr-BE"/>
              </w:rPr>
            </w:pPr>
            <w:r w:rsidRPr="00657656">
              <w:rPr>
                <w:lang w:val="fr-BE"/>
              </w:rPr>
              <w:t>Protective equipment</w:t>
            </w:r>
          </w:p>
        </w:tc>
        <w:tc>
          <w:tcPr>
            <w:tcW w:w="283" w:type="dxa"/>
            <w:tcBorders>
              <w:top w:val="none" w:sz="0" w:space="0" w:color="D4D2D2"/>
              <w:left w:val="none" w:sz="0" w:space="0" w:color="D4D2D2"/>
              <w:bottom w:val="none" w:sz="0" w:space="0" w:color="D4D2D2"/>
              <w:right w:val="none" w:sz="0" w:space="0" w:color="D4D2D2"/>
            </w:tcBorders>
          </w:tcPr>
          <w:p w14:paraId="1F50DFF1" w14:textId="77777777" w:rsidR="00D719E6"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7CABF07F" w14:textId="77777777" w:rsidR="00D719E6" w:rsidRPr="0006220A" w:rsidRDefault="004A3C0D" w:rsidP="005A076F">
            <w:pPr>
              <w:pStyle w:val="SDSTableTextNormal"/>
              <w:rPr>
                <w:noProof w:val="0"/>
                <w:lang w:val="en-US"/>
              </w:rPr>
            </w:pPr>
            <w:r w:rsidRPr="0006220A">
              <w:rPr>
                <w:lang w:val="en-US"/>
              </w:rPr>
              <w:t>Wear recommended personal protective equipment.</w:t>
            </w:r>
          </w:p>
        </w:tc>
      </w:tr>
      <w:tr w:rsidR="00FC60E5" w14:paraId="4890BE61" w14:textId="77777777" w:rsidTr="00A426C6">
        <w:trPr>
          <w:trHeight w:val="20"/>
        </w:trPr>
        <w:tc>
          <w:tcPr>
            <w:tcW w:w="3685" w:type="dxa"/>
            <w:tcBorders>
              <w:top w:val="none" w:sz="0" w:space="0" w:color="D4D2D2"/>
              <w:left w:val="none" w:sz="0" w:space="0" w:color="D4D2D2"/>
              <w:bottom w:val="none" w:sz="0" w:space="0" w:color="D4D2D2"/>
              <w:right w:val="none" w:sz="0" w:space="0" w:color="D4D2D2"/>
            </w:tcBorders>
          </w:tcPr>
          <w:p w14:paraId="19055FF9" w14:textId="77777777" w:rsidR="00D719E6" w:rsidRPr="00657656" w:rsidRDefault="004A3C0D" w:rsidP="005A076F">
            <w:pPr>
              <w:pStyle w:val="SDSTableTextNormal"/>
              <w:rPr>
                <w:noProof w:val="0"/>
                <w:lang w:val="fr-BE"/>
              </w:rPr>
            </w:pPr>
            <w:r w:rsidRPr="00657656">
              <w:rPr>
                <w:lang w:val="fr-BE"/>
              </w:rPr>
              <w:t>Emergency procedures</w:t>
            </w:r>
          </w:p>
        </w:tc>
        <w:tc>
          <w:tcPr>
            <w:tcW w:w="283" w:type="dxa"/>
            <w:tcBorders>
              <w:top w:val="none" w:sz="0" w:space="0" w:color="D4D2D2"/>
              <w:left w:val="none" w:sz="0" w:space="0" w:color="D4D2D2"/>
              <w:bottom w:val="none" w:sz="0" w:space="0" w:color="D4D2D2"/>
              <w:right w:val="none" w:sz="0" w:space="0" w:color="D4D2D2"/>
            </w:tcBorders>
          </w:tcPr>
          <w:p w14:paraId="7E3FA49A" w14:textId="77777777" w:rsidR="00D719E6"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6A9A9D48" w14:textId="77777777" w:rsidR="00D719E6" w:rsidRPr="0006220A" w:rsidRDefault="00184C55" w:rsidP="005A076F">
            <w:pPr>
              <w:pStyle w:val="SDSTableTextNormal"/>
              <w:rPr>
                <w:noProof w:val="0"/>
                <w:lang w:val="en-US"/>
              </w:rPr>
            </w:pPr>
            <w:r w:rsidRPr="0006220A">
              <w:rPr>
                <w:lang w:val="en-US"/>
              </w:rPr>
              <w:t>Evacuate the danger area. If outdoors, move to an area upwind of the danger area. Avoid breathing mist, spray, vapors, gas. If possible without taking personal risks, remove ignition sources, ventilate area. No open flames, no sparks, and no smoking. Prevent other non-emergency personnel from entering the danger area.</w:t>
            </w:r>
          </w:p>
        </w:tc>
      </w:tr>
    </w:tbl>
    <w:p w14:paraId="73E4664D" w14:textId="77777777" w:rsidR="003B7BB8" w:rsidRPr="00C1551C" w:rsidRDefault="00530C1D" w:rsidP="00B42135">
      <w:pPr>
        <w:pStyle w:val="SDSTextHeading3"/>
        <w:rPr>
          <w:noProof w:val="0"/>
          <w:lang w:val="en-US"/>
        </w:rPr>
      </w:pPr>
      <w:r w:rsidRPr="00C1551C">
        <w:rPr>
          <w:noProof w:val="0"/>
          <w:lang w:val="en-US"/>
        </w:rPr>
        <w:t xml:space="preserve">6.1.2. </w:t>
      </w:r>
      <w:r w:rsidR="004A3C0D" w:rsidRPr="00C1551C">
        <w:rPr>
          <w:lang w:val="en-US"/>
        </w:rPr>
        <w:t>For emergency responders</w:t>
      </w: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299C6D44" w14:textId="77777777" w:rsidTr="00F90800">
        <w:trPr>
          <w:trHeight w:val="20"/>
        </w:trPr>
        <w:tc>
          <w:tcPr>
            <w:tcW w:w="3685" w:type="dxa"/>
            <w:tcBorders>
              <w:top w:val="none" w:sz="0" w:space="0" w:color="D4D2D2"/>
              <w:left w:val="none" w:sz="0" w:space="0" w:color="D4D2D2"/>
              <w:bottom w:val="none" w:sz="0" w:space="0" w:color="D4D2D2"/>
              <w:right w:val="none" w:sz="0" w:space="0" w:color="D4D2D2"/>
            </w:tcBorders>
          </w:tcPr>
          <w:p w14:paraId="1C359ABA" w14:textId="77777777" w:rsidR="00D719E6" w:rsidRPr="00657656" w:rsidRDefault="004A3C0D" w:rsidP="005A076F">
            <w:pPr>
              <w:pStyle w:val="SDSTableTextNormal"/>
              <w:rPr>
                <w:noProof w:val="0"/>
                <w:lang w:val="fr-BE"/>
              </w:rPr>
            </w:pPr>
            <w:r w:rsidRPr="00657656">
              <w:rPr>
                <w:lang w:val="fr-BE"/>
              </w:rPr>
              <w:t>Protective equipment</w:t>
            </w:r>
          </w:p>
        </w:tc>
        <w:tc>
          <w:tcPr>
            <w:tcW w:w="283" w:type="dxa"/>
            <w:tcBorders>
              <w:top w:val="none" w:sz="0" w:space="0" w:color="D4D2D2"/>
              <w:left w:val="none" w:sz="0" w:space="0" w:color="D4D2D2"/>
              <w:bottom w:val="none" w:sz="0" w:space="0" w:color="D4D2D2"/>
              <w:right w:val="none" w:sz="0" w:space="0" w:color="D4D2D2"/>
            </w:tcBorders>
          </w:tcPr>
          <w:p w14:paraId="4F7D83B2" w14:textId="77777777" w:rsidR="00D719E6"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1D32315D" w14:textId="77777777" w:rsidR="00D719E6" w:rsidRPr="0006220A" w:rsidRDefault="00184C55" w:rsidP="005A076F">
            <w:pPr>
              <w:pStyle w:val="SDSTableTextNormal"/>
              <w:rPr>
                <w:noProof w:val="0"/>
                <w:lang w:val="en-US"/>
              </w:rPr>
            </w:pPr>
            <w:r w:rsidRPr="0006220A">
              <w:rPr>
                <w:lang w:val="en-US"/>
              </w:rPr>
              <w:t>Wear the recommended personal protective equipment. Do not attempt to take action without suitable protective equipment. For further information refer to section 8: "Exposure controls/personal protection".</w:t>
            </w:r>
          </w:p>
        </w:tc>
      </w:tr>
      <w:tr w:rsidR="00FC60E5" w14:paraId="72F82381" w14:textId="77777777" w:rsidTr="00F90800">
        <w:trPr>
          <w:trHeight w:val="20"/>
        </w:trPr>
        <w:tc>
          <w:tcPr>
            <w:tcW w:w="3685" w:type="dxa"/>
            <w:tcBorders>
              <w:top w:val="none" w:sz="0" w:space="0" w:color="D4D2D2"/>
              <w:left w:val="none" w:sz="0" w:space="0" w:color="D4D2D2"/>
              <w:bottom w:val="none" w:sz="0" w:space="0" w:color="D4D2D2"/>
              <w:right w:val="none" w:sz="0" w:space="0" w:color="D4D2D2"/>
            </w:tcBorders>
          </w:tcPr>
          <w:p w14:paraId="7118912F" w14:textId="77777777" w:rsidR="00D719E6" w:rsidRPr="00657656" w:rsidRDefault="004A3C0D" w:rsidP="005A076F">
            <w:pPr>
              <w:pStyle w:val="SDSTableTextNormal"/>
              <w:rPr>
                <w:noProof w:val="0"/>
                <w:lang w:val="fr-BE"/>
              </w:rPr>
            </w:pPr>
            <w:r w:rsidRPr="00657656">
              <w:rPr>
                <w:lang w:val="fr-BE"/>
              </w:rPr>
              <w:t>Emergency procedures</w:t>
            </w:r>
          </w:p>
        </w:tc>
        <w:tc>
          <w:tcPr>
            <w:tcW w:w="283" w:type="dxa"/>
            <w:tcBorders>
              <w:top w:val="none" w:sz="0" w:space="0" w:color="D4D2D2"/>
              <w:left w:val="none" w:sz="0" w:space="0" w:color="D4D2D2"/>
              <w:bottom w:val="none" w:sz="0" w:space="0" w:color="D4D2D2"/>
              <w:right w:val="none" w:sz="0" w:space="0" w:color="D4D2D2"/>
            </w:tcBorders>
          </w:tcPr>
          <w:p w14:paraId="56869CDA" w14:textId="77777777" w:rsidR="00D719E6"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053C3CE0" w14:textId="77777777" w:rsidR="00D719E6" w:rsidRPr="0006220A" w:rsidRDefault="00184C55" w:rsidP="005A076F">
            <w:pPr>
              <w:pStyle w:val="SDSTableTextNormal"/>
              <w:rPr>
                <w:noProof w:val="0"/>
                <w:lang w:val="en-US"/>
              </w:rPr>
            </w:pPr>
            <w:r w:rsidRPr="0006220A">
              <w:rPr>
                <w:lang w:val="en-US"/>
              </w:rPr>
              <w:t>Evacuate unnecessary personnel. Ventilate spillage area. Stop leak if safe to do so. Prevent from entering sewers, basements and workpits, or any place where its accumulation can be dangerous. All equipment used when handling the product must be grounded.</w:t>
            </w:r>
          </w:p>
        </w:tc>
      </w:tr>
    </w:tbl>
    <w:p w14:paraId="34770CAB" w14:textId="77777777" w:rsidR="0075599D" w:rsidRPr="00C1551C" w:rsidRDefault="00530C1D" w:rsidP="00B42135">
      <w:pPr>
        <w:pStyle w:val="SDSTextHeading2"/>
        <w:rPr>
          <w:noProof w:val="0"/>
          <w:lang w:val="en-US"/>
        </w:rPr>
      </w:pPr>
      <w:r w:rsidRPr="00C1551C">
        <w:rPr>
          <w:noProof w:val="0"/>
          <w:lang w:val="en-US"/>
        </w:rPr>
        <w:t xml:space="preserve">6.2. </w:t>
      </w:r>
      <w:r w:rsidR="004A3C0D" w:rsidRPr="00C1551C">
        <w:rPr>
          <w:lang w:val="en-US"/>
        </w:rPr>
        <w:t>Environmental precautions</w:t>
      </w:r>
    </w:p>
    <w:p w14:paraId="562DB8E3" w14:textId="77777777" w:rsidR="004D0747" w:rsidRPr="00C1551C" w:rsidRDefault="00184C55" w:rsidP="00850B91">
      <w:pPr>
        <w:pStyle w:val="SDSTextNormal"/>
        <w:rPr>
          <w:lang w:val="en-US"/>
        </w:rPr>
      </w:pPr>
      <w:r w:rsidRPr="00C1551C">
        <w:rPr>
          <w:noProof/>
          <w:lang w:val="en-US"/>
        </w:rPr>
        <w:t>Very toxic to aquatic life with long lasting effects. Do not let the product reach soil, drains, sewers, or surface and ground water. Notify authorities if product enters sewers or public waters.</w:t>
      </w:r>
    </w:p>
    <w:p w14:paraId="331AC238" w14:textId="77777777" w:rsidR="0075599D" w:rsidRPr="00C1551C" w:rsidRDefault="00530C1D" w:rsidP="00B42135">
      <w:pPr>
        <w:pStyle w:val="SDSTextHeading2"/>
        <w:rPr>
          <w:noProof w:val="0"/>
          <w:lang w:val="en-US"/>
        </w:rPr>
      </w:pPr>
      <w:r w:rsidRPr="00C1551C">
        <w:rPr>
          <w:noProof w:val="0"/>
          <w:lang w:val="en-US"/>
        </w:rPr>
        <w:lastRenderedPageBreak/>
        <w:t xml:space="preserve">6.3. </w:t>
      </w:r>
      <w:r w:rsidR="003C5CF9" w:rsidRPr="00C1551C">
        <w:rPr>
          <w:lang w:val="en-US"/>
        </w:rPr>
        <w:t>Methods and material for containment and cleaning up</w:t>
      </w: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77224A0B" w14:textId="77777777" w:rsidTr="00BF4DD5">
        <w:trPr>
          <w:trHeight w:val="20"/>
        </w:trPr>
        <w:tc>
          <w:tcPr>
            <w:tcW w:w="3685" w:type="dxa"/>
            <w:tcBorders>
              <w:top w:val="none" w:sz="0" w:space="0" w:color="D4D2D2"/>
              <w:left w:val="none" w:sz="0" w:space="0" w:color="D4D2D2"/>
              <w:bottom w:val="none" w:sz="0" w:space="0" w:color="D4D2D2"/>
              <w:right w:val="none" w:sz="0" w:space="0" w:color="D4D2D2"/>
            </w:tcBorders>
          </w:tcPr>
          <w:p w14:paraId="2499AB72" w14:textId="77777777" w:rsidR="000B1E04" w:rsidRPr="00657656" w:rsidRDefault="004A3C0D" w:rsidP="005A076F">
            <w:pPr>
              <w:pStyle w:val="SDSTableTextNormal"/>
              <w:rPr>
                <w:noProof w:val="0"/>
                <w:lang w:val="fr-BE"/>
              </w:rPr>
            </w:pPr>
            <w:r w:rsidRPr="00657656">
              <w:rPr>
                <w:lang w:val="fr-BE"/>
              </w:rPr>
              <w:t>For containment</w:t>
            </w:r>
          </w:p>
        </w:tc>
        <w:tc>
          <w:tcPr>
            <w:tcW w:w="283" w:type="dxa"/>
            <w:tcBorders>
              <w:top w:val="none" w:sz="0" w:space="0" w:color="D4D2D2"/>
              <w:left w:val="none" w:sz="0" w:space="0" w:color="D4D2D2"/>
              <w:bottom w:val="none" w:sz="0" w:space="0" w:color="D4D2D2"/>
              <w:right w:val="none" w:sz="0" w:space="0" w:color="D4D2D2"/>
            </w:tcBorders>
          </w:tcPr>
          <w:p w14:paraId="36530ABB" w14:textId="77777777" w:rsidR="000B1E04"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2ACF8B5D" w14:textId="77777777" w:rsidR="000B1E04" w:rsidRPr="00657656" w:rsidRDefault="004A3C0D" w:rsidP="005A076F">
            <w:pPr>
              <w:pStyle w:val="SDSTableTextNormal"/>
              <w:rPr>
                <w:noProof w:val="0"/>
                <w:lang w:val="fr-BE"/>
              </w:rPr>
            </w:pPr>
            <w:r w:rsidRPr="00657656">
              <w:rPr>
                <w:lang w:val="fr-BE"/>
              </w:rPr>
              <w:t>Contain with non-combustible inert absorbent.</w:t>
            </w:r>
          </w:p>
        </w:tc>
      </w:tr>
      <w:tr w:rsidR="00FC60E5" w14:paraId="7EC33F17" w14:textId="77777777" w:rsidTr="00BF4DD5">
        <w:trPr>
          <w:trHeight w:val="20"/>
        </w:trPr>
        <w:tc>
          <w:tcPr>
            <w:tcW w:w="3685" w:type="dxa"/>
            <w:tcBorders>
              <w:top w:val="none" w:sz="0" w:space="0" w:color="D4D2D2"/>
              <w:left w:val="none" w:sz="0" w:space="0" w:color="D4D2D2"/>
              <w:bottom w:val="none" w:sz="0" w:space="0" w:color="D4D2D2"/>
              <w:right w:val="none" w:sz="0" w:space="0" w:color="D4D2D2"/>
            </w:tcBorders>
          </w:tcPr>
          <w:p w14:paraId="797F9156" w14:textId="77777777" w:rsidR="000B1E04" w:rsidRPr="00C1551C" w:rsidRDefault="004A3C0D" w:rsidP="005A076F">
            <w:pPr>
              <w:pStyle w:val="SDSTableTextNormal"/>
              <w:rPr>
                <w:noProof w:val="0"/>
                <w:lang w:val="en-US"/>
              </w:rPr>
            </w:pPr>
            <w:r w:rsidRPr="00C1551C">
              <w:rPr>
                <w:lang w:val="en-US"/>
              </w:rPr>
              <w:t>Methods for cleaning up</w:t>
            </w:r>
          </w:p>
        </w:tc>
        <w:tc>
          <w:tcPr>
            <w:tcW w:w="283" w:type="dxa"/>
            <w:tcBorders>
              <w:top w:val="none" w:sz="0" w:space="0" w:color="D4D2D2"/>
              <w:left w:val="none" w:sz="0" w:space="0" w:color="D4D2D2"/>
              <w:bottom w:val="none" w:sz="0" w:space="0" w:color="D4D2D2"/>
              <w:right w:val="none" w:sz="0" w:space="0" w:color="D4D2D2"/>
            </w:tcBorders>
          </w:tcPr>
          <w:p w14:paraId="2DF78E7F" w14:textId="77777777" w:rsidR="000B1E04"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0D227A87" w14:textId="77777777" w:rsidR="000B1E04" w:rsidRPr="0006220A" w:rsidRDefault="00184C55" w:rsidP="005A076F">
            <w:pPr>
              <w:pStyle w:val="SDSTableTextNormal"/>
              <w:rPr>
                <w:noProof w:val="0"/>
                <w:lang w:val="en-US"/>
              </w:rPr>
            </w:pPr>
            <w:r w:rsidRPr="0006220A">
              <w:rPr>
                <w:lang w:val="en-US"/>
              </w:rPr>
              <w:t>Small spill: Take up in non-combustible inert absorbent and place into container for disposal. For large spills, confine the spill in a dike and charge it with wet sand or earth for subsequent safe disposal. Use non-sparking tools. Contaminated absorbent material may pose the same hazard as the spilt product. Decontaminate surfaces and equipment with water and detergent. Until a sufficient level of dilution is achieved, the decontamination water may pose the same hazards as the product. This material and its container must be disposed of in a safe way, and as per local legislation.</w:t>
            </w:r>
          </w:p>
        </w:tc>
      </w:tr>
    </w:tbl>
    <w:p w14:paraId="23586273" w14:textId="77777777" w:rsidR="0075599D" w:rsidRPr="00C1551C" w:rsidRDefault="00530C1D" w:rsidP="00B42135">
      <w:pPr>
        <w:pStyle w:val="SDSTextHeading2"/>
        <w:rPr>
          <w:noProof w:val="0"/>
          <w:lang w:val="en-US"/>
        </w:rPr>
      </w:pPr>
      <w:r w:rsidRPr="00C1551C">
        <w:rPr>
          <w:noProof w:val="0"/>
          <w:lang w:val="en-US"/>
        </w:rPr>
        <w:t xml:space="preserve">6.4. </w:t>
      </w:r>
      <w:r w:rsidR="004A3C0D" w:rsidRPr="00C1551C">
        <w:rPr>
          <w:lang w:val="en-US"/>
        </w:rPr>
        <w:t>Reference to other sections</w:t>
      </w:r>
    </w:p>
    <w:p w14:paraId="10C58A75" w14:textId="77777777" w:rsidR="00761A68" w:rsidRPr="0006220A" w:rsidRDefault="00184C55" w:rsidP="00850B91">
      <w:pPr>
        <w:pStyle w:val="SDSTextNormal"/>
        <w:rPr>
          <w:lang w:val="en-US"/>
        </w:rPr>
      </w:pPr>
      <w:r w:rsidRPr="0006220A">
        <w:rPr>
          <w:noProof/>
          <w:lang w:val="en-US"/>
        </w:rPr>
        <w:t>For further information refer to section 8: "Exposure controls/personal protection". For further information refer to section 13.</w:t>
      </w:r>
    </w:p>
    <w:p w14:paraId="055D5238" w14:textId="77777777" w:rsidR="00346760" w:rsidRPr="0006220A" w:rsidRDefault="004A3C0D" w:rsidP="00B42135">
      <w:pPr>
        <w:pStyle w:val="SDSTextHeading1"/>
        <w:rPr>
          <w:noProof w:val="0"/>
          <w:lang w:val="en-US"/>
        </w:rPr>
      </w:pPr>
      <w:r w:rsidRPr="0006220A">
        <w:rPr>
          <w:lang w:val="en-US"/>
        </w:rPr>
        <w:t>SECTION 7</w:t>
      </w:r>
      <w:r w:rsidR="00184C55" w:rsidRPr="0006220A">
        <w:rPr>
          <w:noProof w:val="0"/>
          <w:lang w:val="en-US"/>
        </w:rPr>
        <w:t xml:space="preserve">: </w:t>
      </w:r>
      <w:r w:rsidRPr="0006220A">
        <w:rPr>
          <w:lang w:val="en-US"/>
        </w:rPr>
        <w:t>Handling and storage</w:t>
      </w:r>
    </w:p>
    <w:p w14:paraId="6827EC28" w14:textId="77777777" w:rsidR="0075599D" w:rsidRPr="0006220A" w:rsidRDefault="00530C1D" w:rsidP="00B42135">
      <w:pPr>
        <w:pStyle w:val="SDSTextHeading2"/>
        <w:rPr>
          <w:noProof w:val="0"/>
          <w:lang w:val="en-US"/>
        </w:rPr>
      </w:pPr>
      <w:r w:rsidRPr="0006220A">
        <w:rPr>
          <w:noProof w:val="0"/>
          <w:lang w:val="en-US"/>
        </w:rPr>
        <w:t xml:space="preserve">7.1. </w:t>
      </w:r>
      <w:r w:rsidR="004A3C0D" w:rsidRPr="0006220A">
        <w:rPr>
          <w:lang w:val="en-US"/>
        </w:rPr>
        <w:t>Precautions for safe handling</w:t>
      </w: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1AB34211" w14:textId="77777777" w:rsidTr="00BF4DD5">
        <w:tc>
          <w:tcPr>
            <w:tcW w:w="3685" w:type="dxa"/>
            <w:tcBorders>
              <w:top w:val="none" w:sz="0" w:space="0" w:color="D4D2D2"/>
              <w:left w:val="none" w:sz="0" w:space="0" w:color="D4D2D2"/>
              <w:bottom w:val="none" w:sz="0" w:space="0" w:color="D4D2D2"/>
              <w:right w:val="none" w:sz="0" w:space="0" w:color="D4D2D2"/>
            </w:tcBorders>
          </w:tcPr>
          <w:p w14:paraId="5E9BB51D" w14:textId="77777777" w:rsidR="001008D5" w:rsidRPr="00C1551C" w:rsidRDefault="004A3C0D" w:rsidP="005A076F">
            <w:pPr>
              <w:pStyle w:val="SDSTableTextNormal"/>
              <w:rPr>
                <w:noProof w:val="0"/>
                <w:lang w:val="en-US"/>
              </w:rPr>
            </w:pPr>
            <w:r w:rsidRPr="00C1551C">
              <w:rPr>
                <w:lang w:val="en-US"/>
              </w:rPr>
              <w:t>Precautions for safe handling</w:t>
            </w:r>
          </w:p>
        </w:tc>
        <w:tc>
          <w:tcPr>
            <w:tcW w:w="283" w:type="dxa"/>
            <w:tcBorders>
              <w:top w:val="none" w:sz="0" w:space="0" w:color="D4D2D2"/>
              <w:left w:val="none" w:sz="0" w:space="0" w:color="D4D2D2"/>
              <w:bottom w:val="none" w:sz="0" w:space="0" w:color="D4D2D2"/>
              <w:right w:val="none" w:sz="0" w:space="0" w:color="D4D2D2"/>
            </w:tcBorders>
          </w:tcPr>
          <w:p w14:paraId="167FF9AC" w14:textId="77777777" w:rsidR="001008D5"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4699F0AF" w14:textId="77777777" w:rsidR="001008D5" w:rsidRPr="00C1551C" w:rsidRDefault="00184C55" w:rsidP="005A076F">
            <w:pPr>
              <w:pStyle w:val="SDSTableTextNormal"/>
              <w:rPr>
                <w:noProof w:val="0"/>
                <w:lang w:val="en-US"/>
              </w:rPr>
            </w:pPr>
            <w:r w:rsidRPr="00C1551C">
              <w:rPr>
                <w:lang w:val="en-US"/>
              </w:rPr>
              <w:t>Obtain special instructions before use. Do not handle until all safety precautions have been read and understood. Ensure good ventilation of the work station. Wear personal protective equipment. Do not breathe mist, spray, vapors, gas. Do not get in eyes, on skin, or on clothing. Keep away from heat, hot surfaces, sparks, open flames and other ignition sources. No smoking. Handling this product may result in electrostatic accumulation. Use proper grounding procedures. Floors, walls and other surfaces in the hazard area must be cleaned regularly.</w:t>
            </w:r>
          </w:p>
        </w:tc>
      </w:tr>
      <w:tr w:rsidR="00FC60E5" w14:paraId="27BED999" w14:textId="77777777" w:rsidTr="00BF4DD5">
        <w:tc>
          <w:tcPr>
            <w:tcW w:w="3685" w:type="dxa"/>
            <w:tcBorders>
              <w:top w:val="none" w:sz="0" w:space="0" w:color="D4D2D2"/>
              <w:left w:val="none" w:sz="0" w:space="0" w:color="D4D2D2"/>
              <w:bottom w:val="none" w:sz="0" w:space="0" w:color="D4D2D2"/>
              <w:right w:val="none" w:sz="0" w:space="0" w:color="D4D2D2"/>
            </w:tcBorders>
          </w:tcPr>
          <w:p w14:paraId="69FA4D81" w14:textId="77777777" w:rsidR="00A44DDE" w:rsidRPr="00C1551C" w:rsidRDefault="004A3C0D" w:rsidP="005A076F">
            <w:pPr>
              <w:pStyle w:val="SDSTableTextNormal"/>
              <w:rPr>
                <w:noProof w:val="0"/>
                <w:lang w:val="en-US"/>
              </w:rPr>
            </w:pPr>
            <w:r w:rsidRPr="00C1551C">
              <w:rPr>
                <w:lang w:val="en-US"/>
              </w:rPr>
              <w:t>Hygiene measures</w:t>
            </w:r>
          </w:p>
        </w:tc>
        <w:tc>
          <w:tcPr>
            <w:tcW w:w="283" w:type="dxa"/>
            <w:tcBorders>
              <w:top w:val="none" w:sz="0" w:space="0" w:color="D4D2D2"/>
              <w:left w:val="none" w:sz="0" w:space="0" w:color="D4D2D2"/>
              <w:bottom w:val="none" w:sz="0" w:space="0" w:color="D4D2D2"/>
              <w:right w:val="none" w:sz="0" w:space="0" w:color="D4D2D2"/>
            </w:tcBorders>
          </w:tcPr>
          <w:p w14:paraId="427C4B12" w14:textId="77777777" w:rsidR="00A44DDE"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3558B906" w14:textId="77777777" w:rsidR="00A44DDE" w:rsidRPr="00C1551C" w:rsidRDefault="00184C55" w:rsidP="005A076F">
            <w:pPr>
              <w:pStyle w:val="SDSTableTextNormal"/>
              <w:rPr>
                <w:noProof w:val="0"/>
                <w:lang w:val="en-US"/>
              </w:rPr>
            </w:pPr>
            <w:r w:rsidRPr="00C1551C">
              <w:rPr>
                <w:lang w:val="en-US"/>
              </w:rPr>
              <w:t>Do not eat, drink or smoke when using this product. Always wash hands after handling the product. Contaminated work clothing should not be allowed out of the workplace.</w:t>
            </w:r>
          </w:p>
        </w:tc>
      </w:tr>
    </w:tbl>
    <w:p w14:paraId="5FAE81D2" w14:textId="77777777" w:rsidR="0075599D" w:rsidRPr="00C1551C" w:rsidRDefault="00530C1D" w:rsidP="00B42135">
      <w:pPr>
        <w:pStyle w:val="SDSTextHeading2"/>
        <w:rPr>
          <w:noProof w:val="0"/>
          <w:lang w:val="en-US"/>
        </w:rPr>
      </w:pPr>
      <w:r w:rsidRPr="00C1551C">
        <w:rPr>
          <w:noProof w:val="0"/>
          <w:lang w:val="en-US"/>
        </w:rPr>
        <w:t xml:space="preserve">7.2. </w:t>
      </w:r>
      <w:r w:rsidR="003B1123" w:rsidRPr="00C1551C">
        <w:rPr>
          <w:lang w:val="en-US"/>
        </w:rPr>
        <w:t>Conditions for safe storage, including any incompatibilities</w:t>
      </w: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3146CEE1" w14:textId="77777777" w:rsidTr="00BF4DD5">
        <w:tc>
          <w:tcPr>
            <w:tcW w:w="3685" w:type="dxa"/>
            <w:tcBorders>
              <w:top w:val="none" w:sz="0" w:space="0" w:color="D4D2D2"/>
              <w:left w:val="none" w:sz="0" w:space="0" w:color="D4D2D2"/>
              <w:bottom w:val="none" w:sz="0" w:space="0" w:color="D4D2D2"/>
              <w:right w:val="none" w:sz="0" w:space="0" w:color="D4D2D2"/>
            </w:tcBorders>
          </w:tcPr>
          <w:p w14:paraId="44B73AD1" w14:textId="77777777" w:rsidR="00E70FFC" w:rsidRPr="00C1551C" w:rsidRDefault="004A3C0D" w:rsidP="005A076F">
            <w:pPr>
              <w:pStyle w:val="SDSTableTextNormal"/>
              <w:rPr>
                <w:noProof w:val="0"/>
                <w:lang w:val="en-US"/>
              </w:rPr>
            </w:pPr>
            <w:r w:rsidRPr="00C1551C">
              <w:rPr>
                <w:lang w:val="en-US"/>
              </w:rPr>
              <w:t>Storage conditions</w:t>
            </w:r>
          </w:p>
        </w:tc>
        <w:tc>
          <w:tcPr>
            <w:tcW w:w="283" w:type="dxa"/>
            <w:tcBorders>
              <w:top w:val="none" w:sz="0" w:space="0" w:color="D4D2D2"/>
              <w:left w:val="none" w:sz="0" w:space="0" w:color="D4D2D2"/>
              <w:bottom w:val="none" w:sz="0" w:space="0" w:color="D4D2D2"/>
              <w:right w:val="none" w:sz="0" w:space="0" w:color="D4D2D2"/>
            </w:tcBorders>
          </w:tcPr>
          <w:p w14:paraId="4458427C" w14:textId="77777777" w:rsidR="00E70FFC"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08FB71BB" w14:textId="77777777" w:rsidR="00E70FFC" w:rsidRPr="00C1551C" w:rsidRDefault="00184C55" w:rsidP="005A076F">
            <w:pPr>
              <w:pStyle w:val="SDSTableTextNormal"/>
              <w:rPr>
                <w:noProof w:val="0"/>
                <w:lang w:val="en-US"/>
              </w:rPr>
            </w:pPr>
            <w:r w:rsidRPr="00C1551C">
              <w:rPr>
                <w:lang w:val="en-US"/>
              </w:rPr>
              <w:t>Store in a cool, dry and well-ventilated area away from incompatible substances. Keep only in original container. Keep away from heat, hot surfaces, sparks, open flames and other ignition sources. No smoking. Keep container closed when not in use. Stored containers should be periodically checked for general condition and leakage.</w:t>
            </w:r>
          </w:p>
        </w:tc>
      </w:tr>
    </w:tbl>
    <w:p w14:paraId="047B4D35" w14:textId="77777777" w:rsidR="00346760" w:rsidRPr="00344CE5" w:rsidRDefault="004A3C0D" w:rsidP="00B42135">
      <w:pPr>
        <w:pStyle w:val="SDSTextHeading1"/>
        <w:rPr>
          <w:noProof w:val="0"/>
          <w:lang w:val="fr-BE"/>
        </w:rPr>
      </w:pPr>
      <w:r w:rsidRPr="00344CE5">
        <w:rPr>
          <w:lang w:val="fr-BE"/>
        </w:rPr>
        <w:t>SECTION 8</w:t>
      </w:r>
      <w:r w:rsidR="00184C55" w:rsidRPr="00344CE5">
        <w:rPr>
          <w:noProof w:val="0"/>
          <w:lang w:val="fr-BE"/>
        </w:rPr>
        <w:t xml:space="preserve">: </w:t>
      </w:r>
      <w:r w:rsidRPr="00344CE5">
        <w:rPr>
          <w:lang w:val="fr-BE"/>
        </w:rPr>
        <w:t>Exposure controls/personal protection</w:t>
      </w:r>
    </w:p>
    <w:p w14:paraId="094D97F7" w14:textId="77777777" w:rsidR="0075599D" w:rsidRPr="00C1551C" w:rsidRDefault="00530C1D" w:rsidP="00B42135">
      <w:pPr>
        <w:pStyle w:val="SDSTextHeading2"/>
        <w:rPr>
          <w:noProof w:val="0"/>
          <w:lang w:val="en-US"/>
        </w:rPr>
      </w:pPr>
      <w:r w:rsidRPr="00C1551C">
        <w:rPr>
          <w:noProof w:val="0"/>
          <w:lang w:val="en-US"/>
        </w:rPr>
        <w:t xml:space="preserve">8.1. </w:t>
      </w:r>
      <w:r w:rsidR="004A3C0D" w:rsidRPr="00C1551C">
        <w:rPr>
          <w:lang w:val="en-US"/>
        </w:rPr>
        <w:t>Control parameters</w:t>
      </w:r>
    </w:p>
    <w:p w14:paraId="00CB8A91" w14:textId="77777777" w:rsidR="00C25D49" w:rsidRPr="00C1551C"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6F1848A3" w14:textId="77777777" w:rsidTr="00FC60E5">
        <w:trPr>
          <w:cnfStyle w:val="100000000000" w:firstRow="1" w:lastRow="0" w:firstColumn="0" w:lastColumn="0" w:oddVBand="0" w:evenVBand="0" w:oddHBand="0" w:evenHBand="0" w:firstRowFirstColumn="0" w:firstRowLastColumn="0" w:lastRowFirstColumn="0" w:lastRowLastColumn="0"/>
          <w:trHeight w:val="20"/>
          <w:tblHeader/>
        </w:trPr>
        <w:tc>
          <w:tcPr>
            <w:tcW w:w="5000" w:type="pct"/>
            <w:tcBorders>
              <w:top w:val="single" w:sz="4" w:space="0" w:color="D4D2D2"/>
              <w:left w:val="single" w:sz="4" w:space="0" w:color="D4D2D2"/>
              <w:bottom w:val="single" w:sz="4" w:space="0" w:color="D4D2D2"/>
              <w:right w:val="single" w:sz="4" w:space="0" w:color="D4D2D2"/>
            </w:tcBorders>
            <w:shd w:val="clear" w:color="auto" w:fill="D2D2D2"/>
            <w:hideMark/>
          </w:tcPr>
          <w:p w14:paraId="1B8F9A1F" w14:textId="30134EBE" w:rsidR="002E4282" w:rsidRPr="00C1551C" w:rsidRDefault="00184C55" w:rsidP="00A3676F">
            <w:pPr>
              <w:pStyle w:val="SDSTableTextHeading1"/>
              <w:rPr>
                <w:lang w:val="en-US"/>
              </w:rPr>
            </w:pPr>
            <w:r w:rsidRPr="00C1551C">
              <w:rPr>
                <w:lang w:val="en-US"/>
              </w:rPr>
              <w:t>Po</w:t>
            </w:r>
            <w:r w:rsidR="002D3260">
              <w:rPr>
                <w:lang w:val="en-US"/>
              </w:rPr>
              <w:t>ly</w:t>
            </w:r>
            <w:r w:rsidRPr="00C1551C">
              <w:rPr>
                <w:lang w:val="en-US"/>
              </w:rPr>
              <w:t xml:space="preserve">urethane </w:t>
            </w:r>
            <w:r w:rsidR="00172FBF">
              <w:rPr>
                <w:lang w:val="en-US"/>
              </w:rPr>
              <w:t>350</w:t>
            </w:r>
            <w:r w:rsidRPr="00C1551C">
              <w:rPr>
                <w:lang w:val="en-US"/>
              </w:rPr>
              <w:t xml:space="preserve"> VOC Satin</w:t>
            </w:r>
            <w:r w:rsidRPr="00C1551C">
              <w:rPr>
                <w:noProof w:val="0"/>
                <w:lang w:val="en-US"/>
              </w:rPr>
              <w:t xml:space="preserve"> </w:t>
            </w:r>
          </w:p>
        </w:tc>
      </w:tr>
      <w:tr w:rsidR="00FC60E5" w14:paraId="651D6B84" w14:textId="77777777" w:rsidTr="00FC60E5">
        <w:trPr>
          <w:trHeight w:val="20"/>
        </w:trPr>
        <w:tc>
          <w:tcPr>
            <w:tcW w:w="5000" w:type="pct"/>
            <w:tcBorders>
              <w:top w:val="single" w:sz="4" w:space="0" w:color="D4D2D2"/>
              <w:left w:val="single" w:sz="4" w:space="0" w:color="D4D2D2"/>
              <w:bottom w:val="single" w:sz="4" w:space="0" w:color="D4D2D2"/>
              <w:right w:val="single" w:sz="4" w:space="0" w:color="D4D2D2"/>
            </w:tcBorders>
            <w:hideMark/>
          </w:tcPr>
          <w:p w14:paraId="11A79575" w14:textId="77777777" w:rsidR="00604B7C" w:rsidRPr="00C1551C" w:rsidRDefault="004A3C0D" w:rsidP="005A076F">
            <w:pPr>
              <w:pStyle w:val="SDSTableTextNormal"/>
              <w:rPr>
                <w:noProof w:val="0"/>
                <w:lang w:val="en-US"/>
              </w:rPr>
            </w:pPr>
            <w:r w:rsidRPr="00C1551C">
              <w:rPr>
                <w:lang w:val="en-US"/>
              </w:rPr>
              <w:t>No additional information available</w:t>
            </w:r>
          </w:p>
        </w:tc>
      </w:tr>
    </w:tbl>
    <w:p w14:paraId="34B281C4" w14:textId="77777777" w:rsidR="00C25D49" w:rsidRPr="00C1551C"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8"/>
        <w:gridCol w:w="6862"/>
      </w:tblGrid>
      <w:tr w:rsidR="00FC60E5" w14:paraId="2719EBD7" w14:textId="77777777" w:rsidTr="00FC60E5">
        <w:trPr>
          <w:cnfStyle w:val="100000000000" w:firstRow="1" w:lastRow="0" w:firstColumn="0" w:lastColumn="0" w:oddVBand="0" w:evenVBand="0" w:oddHBand="0" w:evenHBand="0" w:firstRowFirstColumn="0" w:firstRowLastColumn="0" w:lastRowFirstColumn="0" w:lastRowLastColumn="0"/>
          <w:trHeight w:val="20"/>
          <w:tblHeader/>
        </w:trPr>
        <w:tc>
          <w:tcPr>
            <w:tcW w:w="5000" w:type="pct"/>
            <w:gridSpan w:val="2"/>
            <w:tcBorders>
              <w:top w:val="single" w:sz="4" w:space="0" w:color="D4D2D2"/>
              <w:left w:val="single" w:sz="4" w:space="0" w:color="D4D2D2"/>
              <w:bottom w:val="single" w:sz="4" w:space="0" w:color="D4D2D2"/>
              <w:right w:val="single" w:sz="4" w:space="0" w:color="D4D2D2"/>
            </w:tcBorders>
            <w:shd w:val="clear" w:color="auto" w:fill="D2D2D2"/>
            <w:hideMark/>
          </w:tcPr>
          <w:p w14:paraId="3F291BBD" w14:textId="77777777" w:rsidR="002E4282" w:rsidRPr="00C1551C" w:rsidRDefault="00184C55" w:rsidP="00A3676F">
            <w:pPr>
              <w:pStyle w:val="SDSTableTextHeading1"/>
              <w:rPr>
                <w:noProof w:val="0"/>
                <w:lang w:val="en-US"/>
              </w:rPr>
            </w:pPr>
            <w:r w:rsidRPr="00C1551C">
              <w:rPr>
                <w:lang w:val="en-US"/>
              </w:rPr>
              <w:t>Stoddard Solvent</w:t>
            </w:r>
            <w:r w:rsidRPr="00C1551C">
              <w:rPr>
                <w:noProof w:val="0"/>
                <w:lang w:val="en-US"/>
              </w:rPr>
              <w:t xml:space="preserve"> </w:t>
            </w:r>
            <w:r w:rsidR="00447F8B" w:rsidRPr="00C1551C">
              <w:rPr>
                <w:lang w:val="en-US"/>
              </w:rPr>
              <w:t>(8052-41-3)</w:t>
            </w:r>
          </w:p>
        </w:tc>
      </w:tr>
      <w:tr w:rsidR="00FC60E5" w:rsidRPr="0006220A" w14:paraId="54EC1139" w14:textId="77777777" w:rsidTr="00FC60E5">
        <w:trPr>
          <w:trHeight w:val="20"/>
        </w:trPr>
        <w:tc>
          <w:tcPr>
            <w:tcW w:w="5000" w:type="pct"/>
            <w:gridSpan w:val="2"/>
            <w:tcBorders>
              <w:top w:val="single" w:sz="4" w:space="0" w:color="D4D2D2"/>
              <w:left w:val="single" w:sz="4" w:space="0" w:color="D4D2D2"/>
              <w:bottom w:val="single" w:sz="4" w:space="0" w:color="D4D2D2"/>
              <w:right w:val="single" w:sz="4" w:space="0" w:color="D4D2D2"/>
            </w:tcBorders>
            <w:hideMark/>
          </w:tcPr>
          <w:p w14:paraId="28796A34" w14:textId="77777777" w:rsidR="002E4282" w:rsidRPr="0006220A" w:rsidRDefault="00184C55" w:rsidP="00664571">
            <w:pPr>
              <w:pStyle w:val="SDSTableTextHeading2"/>
              <w:rPr>
                <w:noProof w:val="0"/>
                <w:lang w:val="fr-FR"/>
              </w:rPr>
            </w:pPr>
            <w:r w:rsidRPr="0006220A">
              <w:rPr>
                <w:lang w:val="fr-FR"/>
              </w:rPr>
              <w:t>USA - ACGIH - Occupational Exposure Limits</w:t>
            </w:r>
          </w:p>
        </w:tc>
      </w:tr>
      <w:tr w:rsidR="00FC60E5" w14:paraId="7A9F2B35" w14:textId="77777777" w:rsidTr="00FC60E5">
        <w:trPr>
          <w:trHeight w:val="20"/>
        </w:trPr>
        <w:tc>
          <w:tcPr>
            <w:tcW w:w="1832" w:type="pct"/>
            <w:tcBorders>
              <w:top w:val="single" w:sz="4" w:space="0" w:color="D4D2D2"/>
              <w:left w:val="single" w:sz="4" w:space="0" w:color="D4D2D2"/>
              <w:bottom w:val="single" w:sz="4" w:space="0" w:color="D4D2D2"/>
              <w:right w:val="single" w:sz="4" w:space="0" w:color="D4D2D2"/>
            </w:tcBorders>
            <w:hideMark/>
          </w:tcPr>
          <w:p w14:paraId="7F5DAAB8" w14:textId="77777777" w:rsidR="002E4282" w:rsidRPr="00C1551C" w:rsidRDefault="00184C55" w:rsidP="005A076F">
            <w:pPr>
              <w:pStyle w:val="SDSTableTextNormal"/>
              <w:rPr>
                <w:noProof w:val="0"/>
                <w:lang w:val="en-US"/>
              </w:rPr>
            </w:pPr>
            <w:bookmarkStart w:id="0" w:name="_Hlk1569914"/>
            <w:r w:rsidRPr="00C1551C">
              <w:rPr>
                <w:lang w:val="en-US"/>
              </w:rPr>
              <w:t>Local name</w:t>
            </w:r>
          </w:p>
        </w:tc>
        <w:tc>
          <w:tcPr>
            <w:tcW w:w="3167" w:type="pct"/>
            <w:tcBorders>
              <w:top w:val="single" w:sz="4" w:space="0" w:color="D4D2D2"/>
              <w:left w:val="single" w:sz="4" w:space="0" w:color="D4D2D2"/>
              <w:bottom w:val="single" w:sz="4" w:space="0" w:color="D4D2D2"/>
              <w:right w:val="single" w:sz="4" w:space="0" w:color="D4D2D2"/>
            </w:tcBorders>
            <w:hideMark/>
          </w:tcPr>
          <w:p w14:paraId="476B4E14" w14:textId="77777777" w:rsidR="002E4282" w:rsidRPr="00C1551C" w:rsidRDefault="00184C55" w:rsidP="005A076F">
            <w:pPr>
              <w:pStyle w:val="SDSTableTextNormal"/>
              <w:rPr>
                <w:noProof w:val="0"/>
                <w:lang w:val="en-US"/>
              </w:rPr>
            </w:pPr>
            <w:r w:rsidRPr="00C1551C">
              <w:rPr>
                <w:lang w:val="en-US"/>
              </w:rPr>
              <w:t>Stoddard solvent</w:t>
            </w:r>
          </w:p>
        </w:tc>
      </w:tr>
      <w:tr w:rsidR="00FC60E5" w14:paraId="03DCB454" w14:textId="77777777" w:rsidTr="00FC60E5">
        <w:trPr>
          <w:trHeight w:val="20"/>
        </w:trPr>
        <w:tc>
          <w:tcPr>
            <w:tcW w:w="1832" w:type="pct"/>
            <w:tcBorders>
              <w:top w:val="single" w:sz="4" w:space="0" w:color="D4D2D2"/>
              <w:left w:val="single" w:sz="4" w:space="0" w:color="D4D2D2"/>
              <w:bottom w:val="single" w:sz="4" w:space="0" w:color="D4D2D2"/>
              <w:right w:val="single" w:sz="4" w:space="0" w:color="D4D2D2"/>
            </w:tcBorders>
            <w:hideMark/>
          </w:tcPr>
          <w:p w14:paraId="47497735" w14:textId="77777777" w:rsidR="002E4282" w:rsidRPr="00C1551C" w:rsidRDefault="00184C55" w:rsidP="005A076F">
            <w:pPr>
              <w:pStyle w:val="SDSTableTextNormal"/>
              <w:rPr>
                <w:noProof w:val="0"/>
                <w:lang w:val="en-US"/>
              </w:rPr>
            </w:pPr>
            <w:r w:rsidRPr="00C1551C">
              <w:rPr>
                <w:lang w:val="en-US"/>
              </w:rPr>
              <w:t>ACGIH OEL TWA</w:t>
            </w:r>
          </w:p>
        </w:tc>
        <w:tc>
          <w:tcPr>
            <w:tcW w:w="3167" w:type="pct"/>
            <w:tcBorders>
              <w:top w:val="single" w:sz="4" w:space="0" w:color="D4D2D2"/>
              <w:left w:val="single" w:sz="4" w:space="0" w:color="D4D2D2"/>
              <w:bottom w:val="single" w:sz="4" w:space="0" w:color="D4D2D2"/>
              <w:right w:val="single" w:sz="4" w:space="0" w:color="D4D2D2"/>
            </w:tcBorders>
            <w:hideMark/>
          </w:tcPr>
          <w:p w14:paraId="686EF5E8" w14:textId="77777777" w:rsidR="002E4282" w:rsidRPr="00C1551C" w:rsidRDefault="00184C55" w:rsidP="005A076F">
            <w:pPr>
              <w:pStyle w:val="SDSTableTextNormal"/>
              <w:rPr>
                <w:noProof w:val="0"/>
                <w:lang w:val="en-US"/>
              </w:rPr>
            </w:pPr>
            <w:r w:rsidRPr="00C1551C">
              <w:rPr>
                <w:lang w:val="en-US"/>
              </w:rPr>
              <w:t>100 ppm</w:t>
            </w:r>
          </w:p>
        </w:tc>
      </w:tr>
      <w:tr w:rsidR="00FC60E5" w14:paraId="05B63898" w14:textId="77777777" w:rsidTr="00FC60E5">
        <w:trPr>
          <w:trHeight w:val="20"/>
        </w:trPr>
        <w:tc>
          <w:tcPr>
            <w:tcW w:w="1832" w:type="pct"/>
            <w:tcBorders>
              <w:top w:val="single" w:sz="4" w:space="0" w:color="D4D2D2"/>
              <w:left w:val="single" w:sz="4" w:space="0" w:color="D4D2D2"/>
              <w:bottom w:val="single" w:sz="4" w:space="0" w:color="D4D2D2"/>
              <w:right w:val="single" w:sz="4" w:space="0" w:color="D4D2D2"/>
            </w:tcBorders>
            <w:hideMark/>
          </w:tcPr>
          <w:p w14:paraId="44FEB556" w14:textId="77777777" w:rsidR="002E4282" w:rsidRPr="00C1551C" w:rsidRDefault="00184C55" w:rsidP="005A076F">
            <w:pPr>
              <w:pStyle w:val="SDSTableTextNormal"/>
              <w:rPr>
                <w:noProof w:val="0"/>
                <w:lang w:val="en-US"/>
              </w:rPr>
            </w:pPr>
            <w:r w:rsidRPr="00C1551C">
              <w:rPr>
                <w:lang w:val="en-US"/>
              </w:rPr>
              <w:t>Remark (ACGIH)</w:t>
            </w:r>
          </w:p>
        </w:tc>
        <w:tc>
          <w:tcPr>
            <w:tcW w:w="3167" w:type="pct"/>
            <w:tcBorders>
              <w:top w:val="single" w:sz="4" w:space="0" w:color="D4D2D2"/>
              <w:left w:val="single" w:sz="4" w:space="0" w:color="D4D2D2"/>
              <w:bottom w:val="single" w:sz="4" w:space="0" w:color="D4D2D2"/>
              <w:right w:val="single" w:sz="4" w:space="0" w:color="D4D2D2"/>
            </w:tcBorders>
            <w:hideMark/>
          </w:tcPr>
          <w:p w14:paraId="7A7F6E45" w14:textId="77777777" w:rsidR="002E4282" w:rsidRPr="00C1551C" w:rsidRDefault="00184C55" w:rsidP="005A076F">
            <w:pPr>
              <w:pStyle w:val="SDSTableTextNormal"/>
              <w:rPr>
                <w:noProof w:val="0"/>
                <w:lang w:val="en-US"/>
              </w:rPr>
            </w:pPr>
            <w:r w:rsidRPr="00C1551C">
              <w:rPr>
                <w:lang w:val="en-US"/>
              </w:rPr>
              <w:t>TLV® Basis: Eye, skin, &amp; kidney dam; nausea; CNS impair</w:t>
            </w:r>
          </w:p>
        </w:tc>
      </w:tr>
      <w:tr w:rsidR="00FC60E5" w14:paraId="2AF997E0" w14:textId="77777777" w:rsidTr="00FC60E5">
        <w:trPr>
          <w:trHeight w:val="20"/>
        </w:trPr>
        <w:tc>
          <w:tcPr>
            <w:tcW w:w="1832" w:type="pct"/>
            <w:tcBorders>
              <w:top w:val="single" w:sz="4" w:space="0" w:color="D4D2D2"/>
              <w:left w:val="single" w:sz="4" w:space="0" w:color="D4D2D2"/>
              <w:bottom w:val="single" w:sz="4" w:space="0" w:color="D4D2D2"/>
              <w:right w:val="single" w:sz="4" w:space="0" w:color="D4D2D2"/>
            </w:tcBorders>
            <w:hideMark/>
          </w:tcPr>
          <w:p w14:paraId="3AA5C582" w14:textId="77777777" w:rsidR="002E4282" w:rsidRPr="00C1551C" w:rsidRDefault="00184C55" w:rsidP="005A076F">
            <w:pPr>
              <w:pStyle w:val="SDSTableTextNormal"/>
              <w:rPr>
                <w:noProof w:val="0"/>
                <w:lang w:val="en-US"/>
              </w:rPr>
            </w:pPr>
            <w:r w:rsidRPr="00C1551C">
              <w:rPr>
                <w:lang w:val="en-US"/>
              </w:rPr>
              <w:t>Regulatory reference</w:t>
            </w:r>
          </w:p>
        </w:tc>
        <w:tc>
          <w:tcPr>
            <w:tcW w:w="3167" w:type="pct"/>
            <w:tcBorders>
              <w:top w:val="single" w:sz="4" w:space="0" w:color="D4D2D2"/>
              <w:left w:val="single" w:sz="4" w:space="0" w:color="D4D2D2"/>
              <w:bottom w:val="single" w:sz="4" w:space="0" w:color="D4D2D2"/>
              <w:right w:val="single" w:sz="4" w:space="0" w:color="D4D2D2"/>
            </w:tcBorders>
            <w:hideMark/>
          </w:tcPr>
          <w:p w14:paraId="0496DF1A" w14:textId="77777777" w:rsidR="002E4282" w:rsidRPr="00C1551C" w:rsidRDefault="00184C55" w:rsidP="005A076F">
            <w:pPr>
              <w:pStyle w:val="SDSTableTextNormal"/>
              <w:rPr>
                <w:noProof w:val="0"/>
                <w:lang w:val="en-US"/>
              </w:rPr>
            </w:pPr>
            <w:r w:rsidRPr="00C1551C">
              <w:rPr>
                <w:lang w:val="en-US"/>
              </w:rPr>
              <w:t>ACGIH 2024</w:t>
            </w:r>
          </w:p>
        </w:tc>
      </w:tr>
      <w:bookmarkEnd w:id="0"/>
      <w:tr w:rsidR="00FC60E5" w:rsidRPr="0006220A" w14:paraId="0A26DF14" w14:textId="77777777" w:rsidTr="00FC60E5">
        <w:trPr>
          <w:trHeight w:val="20"/>
        </w:trPr>
        <w:tc>
          <w:tcPr>
            <w:tcW w:w="5000" w:type="pct"/>
            <w:gridSpan w:val="2"/>
            <w:tcBorders>
              <w:top w:val="single" w:sz="4" w:space="0" w:color="D4D2D2"/>
              <w:left w:val="single" w:sz="4" w:space="0" w:color="D4D2D2"/>
              <w:bottom w:val="single" w:sz="4" w:space="0" w:color="D4D2D2"/>
              <w:right w:val="single" w:sz="4" w:space="0" w:color="D4D2D2"/>
            </w:tcBorders>
            <w:hideMark/>
          </w:tcPr>
          <w:p w14:paraId="44444564" w14:textId="77777777" w:rsidR="002E4282" w:rsidRPr="0006220A" w:rsidRDefault="00184C55" w:rsidP="00664571">
            <w:pPr>
              <w:pStyle w:val="SDSTableTextHeading2"/>
              <w:rPr>
                <w:noProof w:val="0"/>
                <w:lang w:val="fr-FR"/>
              </w:rPr>
            </w:pPr>
            <w:r w:rsidRPr="0006220A">
              <w:rPr>
                <w:lang w:val="fr-FR"/>
              </w:rPr>
              <w:t>USA - OSHA - Occupational Exposure Limits</w:t>
            </w:r>
          </w:p>
        </w:tc>
      </w:tr>
      <w:tr w:rsidR="00FC60E5" w14:paraId="15C8818B" w14:textId="77777777" w:rsidTr="00FC60E5">
        <w:trPr>
          <w:trHeight w:val="20"/>
        </w:trPr>
        <w:tc>
          <w:tcPr>
            <w:tcW w:w="1832" w:type="pct"/>
            <w:tcBorders>
              <w:top w:val="single" w:sz="4" w:space="0" w:color="D4D2D2"/>
              <w:left w:val="single" w:sz="4" w:space="0" w:color="D4D2D2"/>
              <w:bottom w:val="single" w:sz="4" w:space="0" w:color="D4D2D2"/>
              <w:right w:val="single" w:sz="4" w:space="0" w:color="D4D2D2"/>
            </w:tcBorders>
            <w:hideMark/>
          </w:tcPr>
          <w:p w14:paraId="1048BC43" w14:textId="77777777" w:rsidR="002E4282" w:rsidRPr="00C1551C" w:rsidRDefault="00184C55" w:rsidP="005A076F">
            <w:pPr>
              <w:pStyle w:val="SDSTableTextNormal"/>
              <w:rPr>
                <w:noProof w:val="0"/>
                <w:lang w:val="en-US"/>
              </w:rPr>
            </w:pPr>
            <w:r w:rsidRPr="00C1551C">
              <w:rPr>
                <w:lang w:val="en-US"/>
              </w:rPr>
              <w:t>Local name</w:t>
            </w:r>
          </w:p>
        </w:tc>
        <w:tc>
          <w:tcPr>
            <w:tcW w:w="3167" w:type="pct"/>
            <w:tcBorders>
              <w:top w:val="single" w:sz="4" w:space="0" w:color="D4D2D2"/>
              <w:left w:val="single" w:sz="4" w:space="0" w:color="D4D2D2"/>
              <w:bottom w:val="single" w:sz="4" w:space="0" w:color="D4D2D2"/>
              <w:right w:val="single" w:sz="4" w:space="0" w:color="D4D2D2"/>
            </w:tcBorders>
            <w:hideMark/>
          </w:tcPr>
          <w:p w14:paraId="516B2071" w14:textId="77777777" w:rsidR="002E4282" w:rsidRPr="00C1551C" w:rsidRDefault="00184C55" w:rsidP="005A076F">
            <w:pPr>
              <w:pStyle w:val="SDSTableTextNormal"/>
              <w:rPr>
                <w:noProof w:val="0"/>
                <w:lang w:val="en-US"/>
              </w:rPr>
            </w:pPr>
            <w:r w:rsidRPr="00C1551C">
              <w:rPr>
                <w:lang w:val="en-US"/>
              </w:rPr>
              <w:t>Stoddard solvent</w:t>
            </w:r>
          </w:p>
        </w:tc>
      </w:tr>
      <w:tr w:rsidR="00FC60E5" w14:paraId="36087AC4" w14:textId="77777777" w:rsidTr="00FC60E5">
        <w:trPr>
          <w:trHeight w:val="20"/>
        </w:trPr>
        <w:tc>
          <w:tcPr>
            <w:tcW w:w="1832" w:type="pct"/>
            <w:vMerge w:val="restart"/>
            <w:tcBorders>
              <w:top w:val="single" w:sz="4" w:space="0" w:color="D4D2D2"/>
              <w:left w:val="single" w:sz="4" w:space="0" w:color="D4D2D2"/>
              <w:bottom w:val="single" w:sz="4" w:space="0" w:color="D4D2D2"/>
              <w:right w:val="single" w:sz="4" w:space="0" w:color="D4D2D2"/>
            </w:tcBorders>
            <w:hideMark/>
          </w:tcPr>
          <w:p w14:paraId="481E79F4" w14:textId="77777777" w:rsidR="002E4282" w:rsidRPr="00C1551C" w:rsidRDefault="00184C55" w:rsidP="005A076F">
            <w:pPr>
              <w:pStyle w:val="SDSTableTextNormal"/>
              <w:rPr>
                <w:noProof w:val="0"/>
                <w:lang w:val="en-US"/>
              </w:rPr>
            </w:pPr>
            <w:r w:rsidRPr="00C1551C">
              <w:rPr>
                <w:lang w:val="en-US"/>
              </w:rPr>
              <w:t>OSHA PEL TWA</w:t>
            </w:r>
          </w:p>
        </w:tc>
        <w:tc>
          <w:tcPr>
            <w:tcW w:w="3167" w:type="pct"/>
            <w:tcBorders>
              <w:top w:val="single" w:sz="4" w:space="0" w:color="D4D2D2"/>
              <w:left w:val="single" w:sz="4" w:space="0" w:color="D4D2D2"/>
              <w:bottom w:val="single" w:sz="4" w:space="0" w:color="D4D2D2"/>
              <w:right w:val="single" w:sz="4" w:space="0" w:color="D4D2D2"/>
            </w:tcBorders>
            <w:hideMark/>
          </w:tcPr>
          <w:p w14:paraId="543951EB" w14:textId="77777777" w:rsidR="002E4282" w:rsidRPr="00C1551C" w:rsidRDefault="00184C55" w:rsidP="005A076F">
            <w:pPr>
              <w:pStyle w:val="SDSTableTextNormal"/>
              <w:rPr>
                <w:noProof w:val="0"/>
                <w:lang w:val="en-US"/>
              </w:rPr>
            </w:pPr>
            <w:r w:rsidRPr="00C1551C">
              <w:rPr>
                <w:lang w:val="en-US"/>
              </w:rPr>
              <w:t>2900 mg/m³</w:t>
            </w:r>
          </w:p>
        </w:tc>
      </w:tr>
      <w:tr w:rsidR="00FC60E5" w14:paraId="7DBD7966" w14:textId="77777777" w:rsidTr="00FC60E5">
        <w:trPr>
          <w:trHeight w:val="20"/>
        </w:trPr>
        <w:tc>
          <w:tcPr>
            <w:tcW w:w="1832" w:type="pct"/>
            <w:vMerge/>
            <w:tcBorders>
              <w:top w:val="single" w:sz="4" w:space="0" w:color="D4D2D2"/>
              <w:left w:val="single" w:sz="4" w:space="0" w:color="D4D2D2"/>
              <w:bottom w:val="single" w:sz="4" w:space="0" w:color="D4D2D2"/>
              <w:right w:val="single" w:sz="4" w:space="0" w:color="D4D2D2"/>
            </w:tcBorders>
            <w:hideMark/>
          </w:tcPr>
          <w:p w14:paraId="7E5A753C" w14:textId="77777777" w:rsidR="002E4282" w:rsidRPr="00C1551C" w:rsidRDefault="00184C55" w:rsidP="005A076F">
            <w:pPr>
              <w:pStyle w:val="SDSTableTextNormal"/>
              <w:rPr>
                <w:noProof w:val="0"/>
                <w:lang w:val="en-US"/>
              </w:rPr>
            </w:pPr>
            <w:r w:rsidRPr="00C1551C">
              <w:rPr>
                <w:lang w:val="en-US"/>
              </w:rPr>
              <w:lastRenderedPageBreak/>
              <w:t>OSHA PEL TWA</w:t>
            </w:r>
          </w:p>
        </w:tc>
        <w:tc>
          <w:tcPr>
            <w:tcW w:w="3167" w:type="pct"/>
            <w:tcBorders>
              <w:top w:val="single" w:sz="4" w:space="0" w:color="D4D2D2"/>
              <w:left w:val="single" w:sz="4" w:space="0" w:color="D4D2D2"/>
              <w:bottom w:val="single" w:sz="4" w:space="0" w:color="D4D2D2"/>
              <w:right w:val="single" w:sz="4" w:space="0" w:color="D4D2D2"/>
            </w:tcBorders>
            <w:hideMark/>
          </w:tcPr>
          <w:p w14:paraId="6F507C4D" w14:textId="77777777" w:rsidR="002E4282" w:rsidRPr="00C1551C" w:rsidRDefault="00184C55" w:rsidP="005A076F">
            <w:pPr>
              <w:pStyle w:val="SDSTableTextNormal"/>
              <w:rPr>
                <w:noProof w:val="0"/>
                <w:lang w:val="en-US"/>
              </w:rPr>
            </w:pPr>
            <w:r w:rsidRPr="00C1551C">
              <w:rPr>
                <w:lang w:val="en-US"/>
              </w:rPr>
              <w:t>500 ppm</w:t>
            </w:r>
          </w:p>
        </w:tc>
      </w:tr>
      <w:tr w:rsidR="00FC60E5" w14:paraId="471C4E61" w14:textId="77777777" w:rsidTr="00FC60E5">
        <w:trPr>
          <w:trHeight w:val="20"/>
        </w:trPr>
        <w:tc>
          <w:tcPr>
            <w:tcW w:w="1832" w:type="pct"/>
            <w:tcBorders>
              <w:top w:val="single" w:sz="4" w:space="0" w:color="D4D2D2"/>
              <w:left w:val="single" w:sz="4" w:space="0" w:color="D4D2D2"/>
              <w:bottom w:val="single" w:sz="4" w:space="0" w:color="D4D2D2"/>
              <w:right w:val="single" w:sz="4" w:space="0" w:color="D4D2D2"/>
            </w:tcBorders>
            <w:hideMark/>
          </w:tcPr>
          <w:p w14:paraId="68E73FC1" w14:textId="77777777" w:rsidR="002E4282" w:rsidRPr="00C1551C" w:rsidRDefault="00184C55" w:rsidP="005A076F">
            <w:pPr>
              <w:pStyle w:val="SDSTableTextNormal"/>
              <w:rPr>
                <w:noProof w:val="0"/>
                <w:lang w:val="en-US"/>
              </w:rPr>
            </w:pPr>
            <w:r w:rsidRPr="00C1551C">
              <w:rPr>
                <w:lang w:val="en-US"/>
              </w:rPr>
              <w:t>Regulatory reference (US-OSHA)</w:t>
            </w:r>
          </w:p>
        </w:tc>
        <w:tc>
          <w:tcPr>
            <w:tcW w:w="3167" w:type="pct"/>
            <w:tcBorders>
              <w:top w:val="single" w:sz="4" w:space="0" w:color="D4D2D2"/>
              <w:left w:val="single" w:sz="4" w:space="0" w:color="D4D2D2"/>
              <w:bottom w:val="single" w:sz="4" w:space="0" w:color="D4D2D2"/>
              <w:right w:val="single" w:sz="4" w:space="0" w:color="D4D2D2"/>
            </w:tcBorders>
            <w:hideMark/>
          </w:tcPr>
          <w:p w14:paraId="0A85B924" w14:textId="77777777" w:rsidR="002E4282" w:rsidRPr="00C1551C" w:rsidRDefault="00184C55" w:rsidP="005A076F">
            <w:pPr>
              <w:pStyle w:val="SDSTableTextNormal"/>
              <w:rPr>
                <w:noProof w:val="0"/>
                <w:lang w:val="en-US"/>
              </w:rPr>
            </w:pPr>
            <w:r w:rsidRPr="00C1551C">
              <w:rPr>
                <w:lang w:val="en-US"/>
              </w:rPr>
              <w:t>OSHA Annotated Table Z-1</w:t>
            </w:r>
          </w:p>
        </w:tc>
      </w:tr>
    </w:tbl>
    <w:p w14:paraId="23F7B0D6" w14:textId="77777777" w:rsidR="00C25D49" w:rsidRPr="00C1551C"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0EA3219B" w14:textId="77777777" w:rsidTr="00FC60E5">
        <w:trPr>
          <w:cnfStyle w:val="100000000000" w:firstRow="1" w:lastRow="0" w:firstColumn="0" w:lastColumn="0" w:oddVBand="0" w:evenVBand="0" w:oddHBand="0" w:evenHBand="0" w:firstRowFirstColumn="0" w:firstRowLastColumn="0" w:lastRowFirstColumn="0" w:lastRowLastColumn="0"/>
          <w:trHeight w:val="20"/>
          <w:tblHeader/>
        </w:trPr>
        <w:tc>
          <w:tcPr>
            <w:tcW w:w="5000" w:type="pct"/>
            <w:tcBorders>
              <w:top w:val="single" w:sz="4" w:space="0" w:color="D4D2D2"/>
              <w:left w:val="single" w:sz="4" w:space="0" w:color="D4D2D2"/>
              <w:bottom w:val="single" w:sz="4" w:space="0" w:color="D4D2D2"/>
              <w:right w:val="single" w:sz="4" w:space="0" w:color="D4D2D2"/>
            </w:tcBorders>
            <w:shd w:val="clear" w:color="auto" w:fill="D2D2D2"/>
            <w:hideMark/>
          </w:tcPr>
          <w:p w14:paraId="7047D429" w14:textId="77777777" w:rsidR="002E4282" w:rsidRPr="00C1551C" w:rsidRDefault="00184C55" w:rsidP="00A3676F">
            <w:pPr>
              <w:pStyle w:val="SDSTableTextHeading1"/>
              <w:rPr>
                <w:noProof w:val="0"/>
                <w:lang w:val="en-US"/>
              </w:rPr>
            </w:pPr>
            <w:r w:rsidRPr="00C1551C">
              <w:rPr>
                <w:lang w:val="en-US"/>
              </w:rPr>
              <w:t>Naphtha, petroleum, light steam-cracked, debenzenized, polymers</w:t>
            </w:r>
            <w:r w:rsidRPr="00C1551C">
              <w:rPr>
                <w:noProof w:val="0"/>
                <w:lang w:val="en-US"/>
              </w:rPr>
              <w:t xml:space="preserve"> </w:t>
            </w:r>
            <w:r w:rsidR="00447F8B" w:rsidRPr="00C1551C">
              <w:rPr>
                <w:lang w:val="en-US"/>
              </w:rPr>
              <w:t>(68131-99-7)</w:t>
            </w:r>
          </w:p>
        </w:tc>
      </w:tr>
      <w:tr w:rsidR="00FC60E5" w14:paraId="5C6FC94E" w14:textId="77777777" w:rsidTr="00FC60E5">
        <w:trPr>
          <w:trHeight w:val="20"/>
        </w:trPr>
        <w:tc>
          <w:tcPr>
            <w:tcW w:w="5000" w:type="pct"/>
            <w:tcBorders>
              <w:top w:val="single" w:sz="4" w:space="0" w:color="D4D2D2"/>
              <w:left w:val="single" w:sz="4" w:space="0" w:color="D4D2D2"/>
              <w:bottom w:val="single" w:sz="4" w:space="0" w:color="D4D2D2"/>
              <w:right w:val="single" w:sz="4" w:space="0" w:color="D4D2D2"/>
            </w:tcBorders>
            <w:hideMark/>
          </w:tcPr>
          <w:p w14:paraId="234D02C3" w14:textId="77777777" w:rsidR="00604B7C" w:rsidRPr="00C1551C" w:rsidRDefault="004A3C0D" w:rsidP="005A076F">
            <w:pPr>
              <w:pStyle w:val="SDSTableTextNormal"/>
              <w:rPr>
                <w:noProof w:val="0"/>
                <w:lang w:val="en-US"/>
              </w:rPr>
            </w:pPr>
            <w:r w:rsidRPr="00C1551C">
              <w:rPr>
                <w:lang w:val="en-US"/>
              </w:rPr>
              <w:t>No additional information available</w:t>
            </w:r>
          </w:p>
        </w:tc>
      </w:tr>
    </w:tbl>
    <w:p w14:paraId="478AA6B4" w14:textId="77777777" w:rsidR="00C25D49" w:rsidRPr="00C1551C"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256E8F26" w14:textId="77777777" w:rsidTr="00FC60E5">
        <w:trPr>
          <w:cnfStyle w:val="100000000000" w:firstRow="1" w:lastRow="0" w:firstColumn="0" w:lastColumn="0" w:oddVBand="0" w:evenVBand="0" w:oddHBand="0" w:evenHBand="0" w:firstRowFirstColumn="0" w:firstRowLastColumn="0" w:lastRowFirstColumn="0" w:lastRowLastColumn="0"/>
          <w:trHeight w:val="20"/>
          <w:tblHeader/>
        </w:trPr>
        <w:tc>
          <w:tcPr>
            <w:tcW w:w="5000" w:type="pct"/>
            <w:tcBorders>
              <w:top w:val="single" w:sz="4" w:space="0" w:color="D4D2D2"/>
              <w:left w:val="single" w:sz="4" w:space="0" w:color="D4D2D2"/>
              <w:bottom w:val="single" w:sz="4" w:space="0" w:color="D4D2D2"/>
              <w:right w:val="single" w:sz="4" w:space="0" w:color="D4D2D2"/>
            </w:tcBorders>
            <w:shd w:val="clear" w:color="auto" w:fill="D2D2D2"/>
            <w:hideMark/>
          </w:tcPr>
          <w:p w14:paraId="2D2A1A6A" w14:textId="77777777" w:rsidR="002E4282" w:rsidRPr="00C1551C" w:rsidRDefault="00184C55" w:rsidP="00A3676F">
            <w:pPr>
              <w:pStyle w:val="SDSTableTextHeading1"/>
              <w:rPr>
                <w:noProof w:val="0"/>
                <w:lang w:val="en-US"/>
              </w:rPr>
            </w:pPr>
            <w:r w:rsidRPr="00C1551C">
              <w:rPr>
                <w:lang w:val="en-US"/>
              </w:rPr>
              <w:t>Paraffinic Napthenic Solvent</w:t>
            </w:r>
          </w:p>
          <w:p w14:paraId="434411E0" w14:textId="77777777" w:rsidR="00FC60E5" w:rsidRPr="00C1551C" w:rsidRDefault="00184C55" w:rsidP="00A3676F">
            <w:pPr>
              <w:pStyle w:val="SDSTableTextHeading1"/>
              <w:rPr>
                <w:noProof w:val="0"/>
                <w:lang w:val="en-US"/>
              </w:rPr>
            </w:pPr>
            <w:r w:rsidRPr="00C1551C">
              <w:rPr>
                <w:noProof w:val="0"/>
                <w:lang w:val="en-US"/>
              </w:rPr>
              <w:t xml:space="preserve"> </w:t>
            </w:r>
            <w:r w:rsidR="00447F8B" w:rsidRPr="00C1551C">
              <w:rPr>
                <w:lang w:val="en-US"/>
              </w:rPr>
              <w:t>(64742-47-8)</w:t>
            </w:r>
          </w:p>
        </w:tc>
      </w:tr>
      <w:tr w:rsidR="00FC60E5" w14:paraId="64CB9E49" w14:textId="77777777" w:rsidTr="00FC60E5">
        <w:trPr>
          <w:trHeight w:val="20"/>
        </w:trPr>
        <w:tc>
          <w:tcPr>
            <w:tcW w:w="5000" w:type="pct"/>
            <w:tcBorders>
              <w:top w:val="single" w:sz="4" w:space="0" w:color="D4D2D2"/>
              <w:left w:val="single" w:sz="4" w:space="0" w:color="D4D2D2"/>
              <w:bottom w:val="single" w:sz="4" w:space="0" w:color="D4D2D2"/>
              <w:right w:val="single" w:sz="4" w:space="0" w:color="D4D2D2"/>
            </w:tcBorders>
            <w:hideMark/>
          </w:tcPr>
          <w:p w14:paraId="1D76774E" w14:textId="77777777" w:rsidR="00604B7C" w:rsidRPr="00C1551C" w:rsidRDefault="004A3C0D" w:rsidP="005A076F">
            <w:pPr>
              <w:pStyle w:val="SDSTableTextNormal"/>
              <w:rPr>
                <w:noProof w:val="0"/>
                <w:lang w:val="en-US"/>
              </w:rPr>
            </w:pPr>
            <w:r w:rsidRPr="00C1551C">
              <w:rPr>
                <w:lang w:val="en-US"/>
              </w:rPr>
              <w:t>No additional information available</w:t>
            </w:r>
          </w:p>
        </w:tc>
      </w:tr>
    </w:tbl>
    <w:p w14:paraId="72844423" w14:textId="77777777" w:rsidR="00C25D49" w:rsidRPr="00C1551C"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7093A464" w14:textId="77777777" w:rsidTr="00FC60E5">
        <w:trPr>
          <w:cnfStyle w:val="100000000000" w:firstRow="1" w:lastRow="0" w:firstColumn="0" w:lastColumn="0" w:oddVBand="0" w:evenVBand="0" w:oddHBand="0" w:evenHBand="0" w:firstRowFirstColumn="0" w:firstRowLastColumn="0" w:lastRowFirstColumn="0" w:lastRowLastColumn="0"/>
          <w:trHeight w:val="20"/>
          <w:tblHeader/>
        </w:trPr>
        <w:tc>
          <w:tcPr>
            <w:tcW w:w="5000" w:type="pct"/>
            <w:tcBorders>
              <w:top w:val="single" w:sz="4" w:space="0" w:color="D4D2D2"/>
              <w:left w:val="single" w:sz="4" w:space="0" w:color="D4D2D2"/>
              <w:bottom w:val="single" w:sz="4" w:space="0" w:color="D4D2D2"/>
              <w:right w:val="single" w:sz="4" w:space="0" w:color="D4D2D2"/>
            </w:tcBorders>
            <w:shd w:val="clear" w:color="auto" w:fill="D2D2D2"/>
            <w:hideMark/>
          </w:tcPr>
          <w:p w14:paraId="5736E8F3" w14:textId="77777777" w:rsidR="002E4282" w:rsidRPr="00C1551C" w:rsidRDefault="00184C55" w:rsidP="00A3676F">
            <w:pPr>
              <w:pStyle w:val="SDSTableTextHeading1"/>
              <w:rPr>
                <w:noProof w:val="0"/>
                <w:lang w:val="en-US"/>
              </w:rPr>
            </w:pPr>
            <w:r w:rsidRPr="00C1551C">
              <w:rPr>
                <w:lang w:val="en-US"/>
              </w:rPr>
              <w:t>Octamethyl Cyclotetrasiloxane</w:t>
            </w:r>
            <w:r w:rsidRPr="00C1551C">
              <w:rPr>
                <w:noProof w:val="0"/>
                <w:lang w:val="en-US"/>
              </w:rPr>
              <w:t xml:space="preserve"> </w:t>
            </w:r>
            <w:r w:rsidR="00447F8B" w:rsidRPr="00C1551C">
              <w:rPr>
                <w:lang w:val="en-US"/>
              </w:rPr>
              <w:t>(556-67-2)</w:t>
            </w:r>
          </w:p>
        </w:tc>
      </w:tr>
      <w:tr w:rsidR="00FC60E5" w14:paraId="599FBB27" w14:textId="77777777" w:rsidTr="00FC60E5">
        <w:trPr>
          <w:trHeight w:val="20"/>
        </w:trPr>
        <w:tc>
          <w:tcPr>
            <w:tcW w:w="5000" w:type="pct"/>
            <w:tcBorders>
              <w:top w:val="single" w:sz="4" w:space="0" w:color="D4D2D2"/>
              <w:left w:val="single" w:sz="4" w:space="0" w:color="D4D2D2"/>
              <w:bottom w:val="single" w:sz="4" w:space="0" w:color="D4D2D2"/>
              <w:right w:val="single" w:sz="4" w:space="0" w:color="D4D2D2"/>
            </w:tcBorders>
            <w:hideMark/>
          </w:tcPr>
          <w:p w14:paraId="6B1682AB" w14:textId="77777777" w:rsidR="00604B7C" w:rsidRPr="00C1551C" w:rsidRDefault="004A3C0D" w:rsidP="005A076F">
            <w:pPr>
              <w:pStyle w:val="SDSTableTextNormal"/>
              <w:rPr>
                <w:noProof w:val="0"/>
                <w:lang w:val="en-US"/>
              </w:rPr>
            </w:pPr>
            <w:r w:rsidRPr="00C1551C">
              <w:rPr>
                <w:lang w:val="en-US"/>
              </w:rPr>
              <w:t>No additional information available</w:t>
            </w:r>
          </w:p>
        </w:tc>
      </w:tr>
    </w:tbl>
    <w:p w14:paraId="5FDBA9B2" w14:textId="77777777" w:rsidR="00C25D49" w:rsidRPr="00C1551C"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618A6CC2" w14:textId="77777777" w:rsidTr="00FC60E5">
        <w:trPr>
          <w:cnfStyle w:val="100000000000" w:firstRow="1" w:lastRow="0" w:firstColumn="0" w:lastColumn="0" w:oddVBand="0" w:evenVBand="0" w:oddHBand="0" w:evenHBand="0" w:firstRowFirstColumn="0" w:firstRowLastColumn="0" w:lastRowFirstColumn="0" w:lastRowLastColumn="0"/>
          <w:trHeight w:val="20"/>
          <w:tblHeader/>
        </w:trPr>
        <w:tc>
          <w:tcPr>
            <w:tcW w:w="5000" w:type="pct"/>
            <w:tcBorders>
              <w:top w:val="single" w:sz="4" w:space="0" w:color="D4D2D2"/>
              <w:left w:val="single" w:sz="4" w:space="0" w:color="D4D2D2"/>
              <w:bottom w:val="single" w:sz="4" w:space="0" w:color="D4D2D2"/>
              <w:right w:val="single" w:sz="4" w:space="0" w:color="D4D2D2"/>
            </w:tcBorders>
            <w:shd w:val="clear" w:color="auto" w:fill="D2D2D2"/>
            <w:hideMark/>
          </w:tcPr>
          <w:p w14:paraId="090A0C66" w14:textId="77777777" w:rsidR="002E4282" w:rsidRPr="00C1551C" w:rsidRDefault="00184C55" w:rsidP="00A3676F">
            <w:pPr>
              <w:pStyle w:val="SDSTableTextHeading1"/>
              <w:rPr>
                <w:noProof w:val="0"/>
                <w:lang w:val="en-US"/>
              </w:rPr>
            </w:pPr>
            <w:r w:rsidRPr="00C1551C">
              <w:rPr>
                <w:lang w:val="en-US"/>
              </w:rPr>
              <w:t>Zinc bis(2-ethylhexanoate)</w:t>
            </w:r>
            <w:r w:rsidRPr="00C1551C">
              <w:rPr>
                <w:noProof w:val="0"/>
                <w:lang w:val="en-US"/>
              </w:rPr>
              <w:t xml:space="preserve"> </w:t>
            </w:r>
            <w:r w:rsidR="00447F8B" w:rsidRPr="00C1551C">
              <w:rPr>
                <w:lang w:val="en-US"/>
              </w:rPr>
              <w:t>(136-53-8)</w:t>
            </w:r>
          </w:p>
        </w:tc>
      </w:tr>
      <w:tr w:rsidR="00FC60E5" w14:paraId="128C2623" w14:textId="77777777" w:rsidTr="00FC60E5">
        <w:trPr>
          <w:trHeight w:val="20"/>
        </w:trPr>
        <w:tc>
          <w:tcPr>
            <w:tcW w:w="5000" w:type="pct"/>
            <w:tcBorders>
              <w:top w:val="single" w:sz="4" w:space="0" w:color="D4D2D2"/>
              <w:left w:val="single" w:sz="4" w:space="0" w:color="D4D2D2"/>
              <w:bottom w:val="single" w:sz="4" w:space="0" w:color="D4D2D2"/>
              <w:right w:val="single" w:sz="4" w:space="0" w:color="D4D2D2"/>
            </w:tcBorders>
            <w:hideMark/>
          </w:tcPr>
          <w:p w14:paraId="167B482A" w14:textId="77777777" w:rsidR="00604B7C" w:rsidRPr="00C1551C" w:rsidRDefault="004A3C0D" w:rsidP="005A076F">
            <w:pPr>
              <w:pStyle w:val="SDSTableTextNormal"/>
              <w:rPr>
                <w:noProof w:val="0"/>
                <w:lang w:val="en-US"/>
              </w:rPr>
            </w:pPr>
            <w:r w:rsidRPr="00C1551C">
              <w:rPr>
                <w:lang w:val="en-US"/>
              </w:rPr>
              <w:t>No additional information available</w:t>
            </w:r>
          </w:p>
        </w:tc>
      </w:tr>
    </w:tbl>
    <w:p w14:paraId="259FCD01" w14:textId="77777777" w:rsidR="00C25D49" w:rsidRPr="00C1551C"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53BE5BA6" w14:textId="77777777" w:rsidTr="00FC60E5">
        <w:trPr>
          <w:cnfStyle w:val="100000000000" w:firstRow="1" w:lastRow="0" w:firstColumn="0" w:lastColumn="0" w:oddVBand="0" w:evenVBand="0" w:oddHBand="0" w:evenHBand="0" w:firstRowFirstColumn="0" w:firstRowLastColumn="0" w:lastRowFirstColumn="0" w:lastRowLastColumn="0"/>
          <w:trHeight w:val="20"/>
          <w:tblHeader/>
        </w:trPr>
        <w:tc>
          <w:tcPr>
            <w:tcW w:w="5000" w:type="pct"/>
            <w:tcBorders>
              <w:top w:val="single" w:sz="4" w:space="0" w:color="D4D2D2"/>
              <w:left w:val="single" w:sz="4" w:space="0" w:color="D4D2D2"/>
              <w:bottom w:val="single" w:sz="4" w:space="0" w:color="D4D2D2"/>
              <w:right w:val="single" w:sz="4" w:space="0" w:color="D4D2D2"/>
            </w:tcBorders>
            <w:shd w:val="clear" w:color="auto" w:fill="D2D2D2"/>
            <w:hideMark/>
          </w:tcPr>
          <w:p w14:paraId="7E88735B" w14:textId="77777777" w:rsidR="002E4282" w:rsidRPr="00C1551C" w:rsidRDefault="00184C55" w:rsidP="00A3676F">
            <w:pPr>
              <w:pStyle w:val="SDSTableTextHeading1"/>
              <w:rPr>
                <w:noProof w:val="0"/>
                <w:lang w:val="en-US"/>
              </w:rPr>
            </w:pPr>
            <w:r w:rsidRPr="00C1551C">
              <w:rPr>
                <w:lang w:val="en-US"/>
              </w:rPr>
              <w:t>2-Butanone oxime</w:t>
            </w:r>
            <w:r w:rsidRPr="00C1551C">
              <w:rPr>
                <w:noProof w:val="0"/>
                <w:lang w:val="en-US"/>
              </w:rPr>
              <w:t xml:space="preserve"> </w:t>
            </w:r>
            <w:r w:rsidR="00447F8B" w:rsidRPr="00C1551C">
              <w:rPr>
                <w:lang w:val="en-US"/>
              </w:rPr>
              <w:t>(96-29-7)</w:t>
            </w:r>
          </w:p>
        </w:tc>
      </w:tr>
      <w:tr w:rsidR="00FC60E5" w14:paraId="4223C9CD" w14:textId="77777777" w:rsidTr="00FC60E5">
        <w:trPr>
          <w:trHeight w:val="20"/>
        </w:trPr>
        <w:tc>
          <w:tcPr>
            <w:tcW w:w="5000" w:type="pct"/>
            <w:tcBorders>
              <w:top w:val="single" w:sz="4" w:space="0" w:color="D4D2D2"/>
              <w:left w:val="single" w:sz="4" w:space="0" w:color="D4D2D2"/>
              <w:bottom w:val="single" w:sz="4" w:space="0" w:color="D4D2D2"/>
              <w:right w:val="single" w:sz="4" w:space="0" w:color="D4D2D2"/>
            </w:tcBorders>
            <w:hideMark/>
          </w:tcPr>
          <w:p w14:paraId="48CED73B" w14:textId="77777777" w:rsidR="00604B7C" w:rsidRPr="00C1551C" w:rsidRDefault="004A3C0D" w:rsidP="005A076F">
            <w:pPr>
              <w:pStyle w:val="SDSTableTextNormal"/>
              <w:rPr>
                <w:noProof w:val="0"/>
                <w:lang w:val="en-US"/>
              </w:rPr>
            </w:pPr>
            <w:r w:rsidRPr="00C1551C">
              <w:rPr>
                <w:lang w:val="en-US"/>
              </w:rPr>
              <w:t>No additional information available</w:t>
            </w:r>
          </w:p>
        </w:tc>
      </w:tr>
    </w:tbl>
    <w:p w14:paraId="72018F5E" w14:textId="77777777" w:rsidR="00C25D49" w:rsidRPr="00C1551C"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51529246" w14:textId="77777777" w:rsidTr="00FC60E5">
        <w:trPr>
          <w:cnfStyle w:val="100000000000" w:firstRow="1" w:lastRow="0" w:firstColumn="0" w:lastColumn="0" w:oddVBand="0" w:evenVBand="0" w:oddHBand="0" w:evenHBand="0" w:firstRowFirstColumn="0" w:firstRowLastColumn="0" w:lastRowFirstColumn="0" w:lastRowLastColumn="0"/>
          <w:trHeight w:val="20"/>
          <w:tblHeader/>
        </w:trPr>
        <w:tc>
          <w:tcPr>
            <w:tcW w:w="5000" w:type="pct"/>
            <w:tcBorders>
              <w:top w:val="single" w:sz="4" w:space="0" w:color="D4D2D2"/>
              <w:left w:val="single" w:sz="4" w:space="0" w:color="D4D2D2"/>
              <w:bottom w:val="single" w:sz="4" w:space="0" w:color="D4D2D2"/>
              <w:right w:val="single" w:sz="4" w:space="0" w:color="D4D2D2"/>
            </w:tcBorders>
            <w:shd w:val="clear" w:color="auto" w:fill="D2D2D2"/>
            <w:hideMark/>
          </w:tcPr>
          <w:p w14:paraId="40E5F771" w14:textId="77777777" w:rsidR="002E4282" w:rsidRPr="00C1551C" w:rsidRDefault="00184C55" w:rsidP="00A3676F">
            <w:pPr>
              <w:pStyle w:val="SDSTableTextHeading1"/>
              <w:rPr>
                <w:noProof w:val="0"/>
                <w:lang w:val="en-US"/>
              </w:rPr>
            </w:pPr>
            <w:r w:rsidRPr="00C1551C">
              <w:rPr>
                <w:lang w:val="en-US"/>
              </w:rPr>
              <w:t>Dimethyl Carbonate</w:t>
            </w:r>
            <w:r w:rsidRPr="00C1551C">
              <w:rPr>
                <w:noProof w:val="0"/>
                <w:lang w:val="en-US"/>
              </w:rPr>
              <w:t xml:space="preserve"> </w:t>
            </w:r>
            <w:r w:rsidR="00447F8B" w:rsidRPr="00C1551C">
              <w:rPr>
                <w:lang w:val="en-US"/>
              </w:rPr>
              <w:t>(616-38-6)</w:t>
            </w:r>
          </w:p>
        </w:tc>
      </w:tr>
      <w:tr w:rsidR="00FC60E5" w14:paraId="2AE8D9E6" w14:textId="77777777" w:rsidTr="00FC60E5">
        <w:trPr>
          <w:trHeight w:val="20"/>
        </w:trPr>
        <w:tc>
          <w:tcPr>
            <w:tcW w:w="5000" w:type="pct"/>
            <w:tcBorders>
              <w:top w:val="single" w:sz="4" w:space="0" w:color="D4D2D2"/>
              <w:left w:val="single" w:sz="4" w:space="0" w:color="D4D2D2"/>
              <w:bottom w:val="single" w:sz="4" w:space="0" w:color="D4D2D2"/>
              <w:right w:val="single" w:sz="4" w:space="0" w:color="D4D2D2"/>
            </w:tcBorders>
            <w:hideMark/>
          </w:tcPr>
          <w:p w14:paraId="67C27AAB" w14:textId="77777777" w:rsidR="00604B7C" w:rsidRPr="00C1551C" w:rsidRDefault="004A3C0D" w:rsidP="005A076F">
            <w:pPr>
              <w:pStyle w:val="SDSTableTextNormal"/>
              <w:rPr>
                <w:noProof w:val="0"/>
                <w:lang w:val="en-US"/>
              </w:rPr>
            </w:pPr>
            <w:r w:rsidRPr="00C1551C">
              <w:rPr>
                <w:lang w:val="en-US"/>
              </w:rPr>
              <w:t>No additional information available</w:t>
            </w:r>
          </w:p>
        </w:tc>
      </w:tr>
    </w:tbl>
    <w:p w14:paraId="41FC15FC" w14:textId="77777777" w:rsidR="00C25D49" w:rsidRPr="00C1551C"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1545AD1F" w14:textId="77777777" w:rsidTr="00FC60E5">
        <w:trPr>
          <w:cnfStyle w:val="100000000000" w:firstRow="1" w:lastRow="0" w:firstColumn="0" w:lastColumn="0" w:oddVBand="0" w:evenVBand="0" w:oddHBand="0" w:evenHBand="0" w:firstRowFirstColumn="0" w:firstRowLastColumn="0" w:lastRowFirstColumn="0" w:lastRowLastColumn="0"/>
          <w:trHeight w:val="20"/>
          <w:tblHeader/>
        </w:trPr>
        <w:tc>
          <w:tcPr>
            <w:tcW w:w="5000" w:type="pct"/>
            <w:tcBorders>
              <w:top w:val="single" w:sz="4" w:space="0" w:color="D4D2D2"/>
              <w:left w:val="single" w:sz="4" w:space="0" w:color="D4D2D2"/>
              <w:bottom w:val="single" w:sz="4" w:space="0" w:color="D4D2D2"/>
              <w:right w:val="single" w:sz="4" w:space="0" w:color="D4D2D2"/>
            </w:tcBorders>
            <w:shd w:val="clear" w:color="auto" w:fill="D2D2D2"/>
            <w:hideMark/>
          </w:tcPr>
          <w:p w14:paraId="7EE43EAF" w14:textId="77777777" w:rsidR="002E4282" w:rsidRPr="00C1551C" w:rsidRDefault="00184C55" w:rsidP="00A3676F">
            <w:pPr>
              <w:pStyle w:val="SDSTableTextHeading1"/>
              <w:rPr>
                <w:noProof w:val="0"/>
                <w:lang w:val="en-US"/>
              </w:rPr>
            </w:pPr>
            <w:r w:rsidRPr="00C1551C">
              <w:rPr>
                <w:lang w:val="en-US"/>
              </w:rPr>
              <w:t>Hydrocarbons, C9, aromatics</w:t>
            </w:r>
            <w:r w:rsidRPr="00C1551C">
              <w:rPr>
                <w:noProof w:val="0"/>
                <w:lang w:val="en-US"/>
              </w:rPr>
              <w:t xml:space="preserve"> </w:t>
            </w:r>
            <w:r w:rsidR="00447F8B" w:rsidRPr="00C1551C">
              <w:rPr>
                <w:lang w:val="en-US"/>
              </w:rPr>
              <w:t>(64742-95-6)</w:t>
            </w:r>
          </w:p>
        </w:tc>
      </w:tr>
      <w:tr w:rsidR="00FC60E5" w14:paraId="3E2FCC16" w14:textId="77777777" w:rsidTr="00FC60E5">
        <w:trPr>
          <w:trHeight w:val="20"/>
        </w:trPr>
        <w:tc>
          <w:tcPr>
            <w:tcW w:w="5000" w:type="pct"/>
            <w:tcBorders>
              <w:top w:val="single" w:sz="4" w:space="0" w:color="D4D2D2"/>
              <w:left w:val="single" w:sz="4" w:space="0" w:color="D4D2D2"/>
              <w:bottom w:val="single" w:sz="4" w:space="0" w:color="D4D2D2"/>
              <w:right w:val="single" w:sz="4" w:space="0" w:color="D4D2D2"/>
            </w:tcBorders>
            <w:hideMark/>
          </w:tcPr>
          <w:p w14:paraId="2D0F4751" w14:textId="77777777" w:rsidR="00604B7C" w:rsidRPr="00C1551C" w:rsidRDefault="004A3C0D" w:rsidP="005A076F">
            <w:pPr>
              <w:pStyle w:val="SDSTableTextNormal"/>
              <w:rPr>
                <w:noProof w:val="0"/>
                <w:lang w:val="en-US"/>
              </w:rPr>
            </w:pPr>
            <w:r w:rsidRPr="00C1551C">
              <w:rPr>
                <w:lang w:val="en-US"/>
              </w:rPr>
              <w:t>No additional information available</w:t>
            </w:r>
          </w:p>
        </w:tc>
      </w:tr>
    </w:tbl>
    <w:p w14:paraId="4AB543C7" w14:textId="77777777" w:rsidR="00C25D49" w:rsidRPr="00C1551C"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8"/>
        <w:gridCol w:w="6862"/>
      </w:tblGrid>
      <w:tr w:rsidR="00FC60E5" w14:paraId="49D13F45" w14:textId="77777777" w:rsidTr="00FC60E5">
        <w:trPr>
          <w:cnfStyle w:val="100000000000" w:firstRow="1" w:lastRow="0" w:firstColumn="0" w:lastColumn="0" w:oddVBand="0" w:evenVBand="0" w:oddHBand="0" w:evenHBand="0" w:firstRowFirstColumn="0" w:firstRowLastColumn="0" w:lastRowFirstColumn="0" w:lastRowLastColumn="0"/>
          <w:trHeight w:val="20"/>
          <w:tblHeader/>
        </w:trPr>
        <w:tc>
          <w:tcPr>
            <w:tcW w:w="5000" w:type="pct"/>
            <w:gridSpan w:val="2"/>
            <w:tcBorders>
              <w:top w:val="single" w:sz="4" w:space="0" w:color="D4D2D2"/>
              <w:left w:val="single" w:sz="4" w:space="0" w:color="D4D2D2"/>
              <w:bottom w:val="single" w:sz="4" w:space="0" w:color="D4D2D2"/>
              <w:right w:val="single" w:sz="4" w:space="0" w:color="D4D2D2"/>
            </w:tcBorders>
            <w:shd w:val="clear" w:color="auto" w:fill="D2D2D2"/>
            <w:hideMark/>
          </w:tcPr>
          <w:p w14:paraId="26F616B1" w14:textId="77777777" w:rsidR="002E4282" w:rsidRPr="00C1551C" w:rsidRDefault="00184C55" w:rsidP="00A3676F">
            <w:pPr>
              <w:pStyle w:val="SDSTableTextHeading1"/>
              <w:rPr>
                <w:noProof w:val="0"/>
                <w:lang w:val="en-US"/>
              </w:rPr>
            </w:pPr>
            <w:r w:rsidRPr="00C1551C">
              <w:rPr>
                <w:lang w:val="en-US"/>
              </w:rPr>
              <w:t xml:space="preserve">Quartz </w:t>
            </w:r>
            <w:r w:rsidRPr="00C1551C">
              <w:rPr>
                <w:noProof w:val="0"/>
                <w:lang w:val="en-US"/>
              </w:rPr>
              <w:t xml:space="preserve"> </w:t>
            </w:r>
            <w:r w:rsidR="00447F8B" w:rsidRPr="00C1551C">
              <w:rPr>
                <w:lang w:val="en-US"/>
              </w:rPr>
              <w:t>(14808-60-7)</w:t>
            </w:r>
          </w:p>
        </w:tc>
      </w:tr>
      <w:tr w:rsidR="00FC60E5" w:rsidRPr="0006220A" w14:paraId="5541A02F" w14:textId="77777777" w:rsidTr="00FC60E5">
        <w:trPr>
          <w:trHeight w:val="20"/>
        </w:trPr>
        <w:tc>
          <w:tcPr>
            <w:tcW w:w="5000" w:type="pct"/>
            <w:gridSpan w:val="2"/>
            <w:tcBorders>
              <w:top w:val="single" w:sz="4" w:space="0" w:color="D4D2D2"/>
              <w:left w:val="single" w:sz="4" w:space="0" w:color="D4D2D2"/>
              <w:bottom w:val="single" w:sz="4" w:space="0" w:color="D4D2D2"/>
              <w:right w:val="single" w:sz="4" w:space="0" w:color="D4D2D2"/>
            </w:tcBorders>
            <w:hideMark/>
          </w:tcPr>
          <w:p w14:paraId="7B751207" w14:textId="77777777" w:rsidR="002E4282" w:rsidRPr="0006220A" w:rsidRDefault="00184C55" w:rsidP="00664571">
            <w:pPr>
              <w:pStyle w:val="SDSTableTextHeading2"/>
              <w:rPr>
                <w:noProof w:val="0"/>
                <w:lang w:val="fr-FR"/>
              </w:rPr>
            </w:pPr>
            <w:r w:rsidRPr="0006220A">
              <w:rPr>
                <w:lang w:val="fr-FR"/>
              </w:rPr>
              <w:t>USA - ACGIH - Occupational Exposure Limits</w:t>
            </w:r>
          </w:p>
        </w:tc>
      </w:tr>
      <w:tr w:rsidR="00FC60E5" w14:paraId="7F7D48C4" w14:textId="77777777" w:rsidTr="00FC60E5">
        <w:trPr>
          <w:trHeight w:val="20"/>
        </w:trPr>
        <w:tc>
          <w:tcPr>
            <w:tcW w:w="1832" w:type="pct"/>
            <w:tcBorders>
              <w:top w:val="single" w:sz="4" w:space="0" w:color="D4D2D2"/>
              <w:left w:val="single" w:sz="4" w:space="0" w:color="D4D2D2"/>
              <w:bottom w:val="single" w:sz="4" w:space="0" w:color="D4D2D2"/>
              <w:right w:val="single" w:sz="4" w:space="0" w:color="D4D2D2"/>
            </w:tcBorders>
            <w:hideMark/>
          </w:tcPr>
          <w:p w14:paraId="51AB1ED6" w14:textId="77777777" w:rsidR="002E4282" w:rsidRPr="00C1551C" w:rsidRDefault="00184C55" w:rsidP="005A076F">
            <w:pPr>
              <w:pStyle w:val="SDSTableTextNormal"/>
              <w:rPr>
                <w:noProof w:val="0"/>
                <w:lang w:val="en-US"/>
              </w:rPr>
            </w:pPr>
            <w:r w:rsidRPr="00C1551C">
              <w:rPr>
                <w:lang w:val="en-US"/>
              </w:rPr>
              <w:t>Local name</w:t>
            </w:r>
          </w:p>
        </w:tc>
        <w:tc>
          <w:tcPr>
            <w:tcW w:w="3167" w:type="pct"/>
            <w:tcBorders>
              <w:top w:val="single" w:sz="4" w:space="0" w:color="D4D2D2"/>
              <w:left w:val="single" w:sz="4" w:space="0" w:color="D4D2D2"/>
              <w:bottom w:val="single" w:sz="4" w:space="0" w:color="D4D2D2"/>
              <w:right w:val="single" w:sz="4" w:space="0" w:color="D4D2D2"/>
            </w:tcBorders>
            <w:hideMark/>
          </w:tcPr>
          <w:p w14:paraId="2CCAE9EF" w14:textId="77777777" w:rsidR="002E4282" w:rsidRPr="00C1551C" w:rsidRDefault="00184C55" w:rsidP="005A076F">
            <w:pPr>
              <w:pStyle w:val="SDSTableTextNormal"/>
              <w:rPr>
                <w:noProof w:val="0"/>
                <w:lang w:val="en-US"/>
              </w:rPr>
            </w:pPr>
            <w:r w:rsidRPr="00C1551C">
              <w:rPr>
                <w:lang w:val="en-US"/>
              </w:rPr>
              <w:t>Silica crystaline - quartz</w:t>
            </w:r>
          </w:p>
        </w:tc>
      </w:tr>
      <w:tr w:rsidR="00FC60E5" w14:paraId="2B938702" w14:textId="77777777" w:rsidTr="00FC60E5">
        <w:trPr>
          <w:trHeight w:val="20"/>
        </w:trPr>
        <w:tc>
          <w:tcPr>
            <w:tcW w:w="1832" w:type="pct"/>
            <w:tcBorders>
              <w:top w:val="single" w:sz="4" w:space="0" w:color="D4D2D2"/>
              <w:left w:val="single" w:sz="4" w:space="0" w:color="D4D2D2"/>
              <w:bottom w:val="single" w:sz="4" w:space="0" w:color="D4D2D2"/>
              <w:right w:val="single" w:sz="4" w:space="0" w:color="D4D2D2"/>
            </w:tcBorders>
            <w:hideMark/>
          </w:tcPr>
          <w:p w14:paraId="045D8A55" w14:textId="77777777" w:rsidR="002E4282" w:rsidRPr="00C1551C" w:rsidRDefault="00184C55" w:rsidP="005A076F">
            <w:pPr>
              <w:pStyle w:val="SDSTableTextNormal"/>
              <w:rPr>
                <w:noProof w:val="0"/>
                <w:lang w:val="en-US"/>
              </w:rPr>
            </w:pPr>
            <w:r w:rsidRPr="00C1551C">
              <w:rPr>
                <w:lang w:val="en-US"/>
              </w:rPr>
              <w:t>ACGIH OEL TWA</w:t>
            </w:r>
          </w:p>
        </w:tc>
        <w:tc>
          <w:tcPr>
            <w:tcW w:w="3167" w:type="pct"/>
            <w:tcBorders>
              <w:top w:val="single" w:sz="4" w:space="0" w:color="D4D2D2"/>
              <w:left w:val="single" w:sz="4" w:space="0" w:color="D4D2D2"/>
              <w:bottom w:val="single" w:sz="4" w:space="0" w:color="D4D2D2"/>
              <w:right w:val="single" w:sz="4" w:space="0" w:color="D4D2D2"/>
            </w:tcBorders>
            <w:hideMark/>
          </w:tcPr>
          <w:p w14:paraId="13908D90" w14:textId="77777777" w:rsidR="002E4282" w:rsidRPr="00C1551C" w:rsidRDefault="00184C55" w:rsidP="005A076F">
            <w:pPr>
              <w:pStyle w:val="SDSTableTextNormal"/>
              <w:rPr>
                <w:noProof w:val="0"/>
                <w:lang w:val="en-US"/>
              </w:rPr>
            </w:pPr>
            <w:r w:rsidRPr="00C1551C">
              <w:rPr>
                <w:lang w:val="en-US"/>
              </w:rPr>
              <w:t>0.025 mg/m³ (R - Respirable particulate matter)</w:t>
            </w:r>
          </w:p>
        </w:tc>
      </w:tr>
      <w:tr w:rsidR="00FC60E5" w14:paraId="1CE89061" w14:textId="77777777" w:rsidTr="00FC60E5">
        <w:trPr>
          <w:trHeight w:val="20"/>
        </w:trPr>
        <w:tc>
          <w:tcPr>
            <w:tcW w:w="1832" w:type="pct"/>
            <w:tcBorders>
              <w:top w:val="single" w:sz="4" w:space="0" w:color="D4D2D2"/>
              <w:left w:val="single" w:sz="4" w:space="0" w:color="D4D2D2"/>
              <w:bottom w:val="single" w:sz="4" w:space="0" w:color="D4D2D2"/>
              <w:right w:val="single" w:sz="4" w:space="0" w:color="D4D2D2"/>
            </w:tcBorders>
            <w:hideMark/>
          </w:tcPr>
          <w:p w14:paraId="55AF2C52" w14:textId="77777777" w:rsidR="002E4282" w:rsidRPr="00C1551C" w:rsidRDefault="00184C55" w:rsidP="005A076F">
            <w:pPr>
              <w:pStyle w:val="SDSTableTextNormal"/>
              <w:rPr>
                <w:noProof w:val="0"/>
                <w:lang w:val="en-US"/>
              </w:rPr>
            </w:pPr>
            <w:r w:rsidRPr="00C1551C">
              <w:rPr>
                <w:lang w:val="en-US"/>
              </w:rPr>
              <w:t>Remark (ACGIH)</w:t>
            </w:r>
          </w:p>
        </w:tc>
        <w:tc>
          <w:tcPr>
            <w:tcW w:w="3167" w:type="pct"/>
            <w:tcBorders>
              <w:top w:val="single" w:sz="4" w:space="0" w:color="D4D2D2"/>
              <w:left w:val="single" w:sz="4" w:space="0" w:color="D4D2D2"/>
              <w:bottom w:val="single" w:sz="4" w:space="0" w:color="D4D2D2"/>
              <w:right w:val="single" w:sz="4" w:space="0" w:color="D4D2D2"/>
            </w:tcBorders>
            <w:hideMark/>
          </w:tcPr>
          <w:p w14:paraId="3C442267" w14:textId="77777777" w:rsidR="002E4282" w:rsidRPr="00C1551C" w:rsidRDefault="00184C55" w:rsidP="005A076F">
            <w:pPr>
              <w:pStyle w:val="SDSTableTextNormal"/>
              <w:rPr>
                <w:noProof w:val="0"/>
                <w:lang w:val="en-US"/>
              </w:rPr>
            </w:pPr>
            <w:r w:rsidRPr="00C1551C">
              <w:rPr>
                <w:lang w:val="en-US"/>
              </w:rPr>
              <w:t>TLV® Basis: Pulm fibrosis; lung cancer. Notations: A2 (Suspected Human Carcinogen)</w:t>
            </w:r>
          </w:p>
        </w:tc>
      </w:tr>
      <w:tr w:rsidR="00FC60E5" w14:paraId="0E8B08CC" w14:textId="77777777" w:rsidTr="00FC60E5">
        <w:trPr>
          <w:trHeight w:val="20"/>
        </w:trPr>
        <w:tc>
          <w:tcPr>
            <w:tcW w:w="1832" w:type="pct"/>
            <w:tcBorders>
              <w:top w:val="single" w:sz="4" w:space="0" w:color="D4D2D2"/>
              <w:left w:val="single" w:sz="4" w:space="0" w:color="D4D2D2"/>
              <w:bottom w:val="single" w:sz="4" w:space="0" w:color="D4D2D2"/>
              <w:right w:val="single" w:sz="4" w:space="0" w:color="D4D2D2"/>
            </w:tcBorders>
            <w:hideMark/>
          </w:tcPr>
          <w:p w14:paraId="20F78D3E" w14:textId="77777777" w:rsidR="002E4282" w:rsidRPr="00C1551C" w:rsidRDefault="00184C55" w:rsidP="005A076F">
            <w:pPr>
              <w:pStyle w:val="SDSTableTextNormal"/>
              <w:rPr>
                <w:noProof w:val="0"/>
                <w:lang w:val="en-US"/>
              </w:rPr>
            </w:pPr>
            <w:r w:rsidRPr="00C1551C">
              <w:rPr>
                <w:lang w:val="en-US"/>
              </w:rPr>
              <w:t>Regulatory reference</w:t>
            </w:r>
          </w:p>
        </w:tc>
        <w:tc>
          <w:tcPr>
            <w:tcW w:w="3167" w:type="pct"/>
            <w:tcBorders>
              <w:top w:val="single" w:sz="4" w:space="0" w:color="D4D2D2"/>
              <w:left w:val="single" w:sz="4" w:space="0" w:color="D4D2D2"/>
              <w:bottom w:val="single" w:sz="4" w:space="0" w:color="D4D2D2"/>
              <w:right w:val="single" w:sz="4" w:space="0" w:color="D4D2D2"/>
            </w:tcBorders>
            <w:hideMark/>
          </w:tcPr>
          <w:p w14:paraId="53F2393F" w14:textId="77777777" w:rsidR="002E4282" w:rsidRPr="00C1551C" w:rsidRDefault="00184C55" w:rsidP="005A076F">
            <w:pPr>
              <w:pStyle w:val="SDSTableTextNormal"/>
              <w:rPr>
                <w:noProof w:val="0"/>
                <w:lang w:val="en-US"/>
              </w:rPr>
            </w:pPr>
            <w:r w:rsidRPr="00C1551C">
              <w:rPr>
                <w:lang w:val="en-US"/>
              </w:rPr>
              <w:t>ACGIH 2024</w:t>
            </w:r>
          </w:p>
        </w:tc>
      </w:tr>
      <w:tr w:rsidR="00FC60E5" w:rsidRPr="0006220A" w14:paraId="6CD1B4AE" w14:textId="77777777" w:rsidTr="00FC60E5">
        <w:trPr>
          <w:trHeight w:val="20"/>
        </w:trPr>
        <w:tc>
          <w:tcPr>
            <w:tcW w:w="5000" w:type="pct"/>
            <w:gridSpan w:val="2"/>
            <w:tcBorders>
              <w:top w:val="single" w:sz="4" w:space="0" w:color="D4D2D2"/>
              <w:left w:val="single" w:sz="4" w:space="0" w:color="D4D2D2"/>
              <w:bottom w:val="single" w:sz="4" w:space="0" w:color="D4D2D2"/>
              <w:right w:val="single" w:sz="4" w:space="0" w:color="D4D2D2"/>
            </w:tcBorders>
            <w:hideMark/>
          </w:tcPr>
          <w:p w14:paraId="06DD2499" w14:textId="77777777" w:rsidR="002E4282" w:rsidRPr="0006220A" w:rsidRDefault="00184C55" w:rsidP="00664571">
            <w:pPr>
              <w:pStyle w:val="SDSTableTextHeading2"/>
              <w:rPr>
                <w:noProof w:val="0"/>
                <w:lang w:val="fr-FR"/>
              </w:rPr>
            </w:pPr>
            <w:r w:rsidRPr="0006220A">
              <w:rPr>
                <w:lang w:val="fr-FR"/>
              </w:rPr>
              <w:t>USA - OSHA - Occupational Exposure Limits</w:t>
            </w:r>
          </w:p>
        </w:tc>
      </w:tr>
      <w:tr w:rsidR="00FC60E5" w14:paraId="2A9BCBC0" w14:textId="77777777" w:rsidTr="00FC60E5">
        <w:trPr>
          <w:trHeight w:val="20"/>
        </w:trPr>
        <w:tc>
          <w:tcPr>
            <w:tcW w:w="1832" w:type="pct"/>
            <w:tcBorders>
              <w:top w:val="single" w:sz="4" w:space="0" w:color="D4D2D2"/>
              <w:left w:val="single" w:sz="4" w:space="0" w:color="D4D2D2"/>
              <w:bottom w:val="single" w:sz="4" w:space="0" w:color="D4D2D2"/>
              <w:right w:val="single" w:sz="4" w:space="0" w:color="D4D2D2"/>
            </w:tcBorders>
            <w:hideMark/>
          </w:tcPr>
          <w:p w14:paraId="440D72C5" w14:textId="77777777" w:rsidR="002E4282" w:rsidRPr="00C1551C" w:rsidRDefault="00184C55" w:rsidP="005A076F">
            <w:pPr>
              <w:pStyle w:val="SDSTableTextNormal"/>
              <w:rPr>
                <w:noProof w:val="0"/>
                <w:lang w:val="en-US"/>
              </w:rPr>
            </w:pPr>
            <w:r w:rsidRPr="00C1551C">
              <w:rPr>
                <w:lang w:val="en-US"/>
              </w:rPr>
              <w:t>Local name</w:t>
            </w:r>
          </w:p>
        </w:tc>
        <w:tc>
          <w:tcPr>
            <w:tcW w:w="3167" w:type="pct"/>
            <w:tcBorders>
              <w:top w:val="single" w:sz="4" w:space="0" w:color="D4D2D2"/>
              <w:left w:val="single" w:sz="4" w:space="0" w:color="D4D2D2"/>
              <w:bottom w:val="single" w:sz="4" w:space="0" w:color="D4D2D2"/>
              <w:right w:val="single" w:sz="4" w:space="0" w:color="D4D2D2"/>
            </w:tcBorders>
            <w:hideMark/>
          </w:tcPr>
          <w:p w14:paraId="52F8B746" w14:textId="77777777" w:rsidR="002E4282" w:rsidRPr="00C1551C" w:rsidRDefault="00184C55" w:rsidP="005A076F">
            <w:pPr>
              <w:pStyle w:val="SDSTableTextNormal"/>
              <w:rPr>
                <w:noProof w:val="0"/>
                <w:lang w:val="en-US"/>
              </w:rPr>
            </w:pPr>
            <w:r w:rsidRPr="00C1551C">
              <w:rPr>
                <w:lang w:val="en-US"/>
              </w:rPr>
              <w:t>Quartz (Total Dust) (Silica: Crystalline)</w:t>
            </w:r>
          </w:p>
        </w:tc>
      </w:tr>
      <w:tr w:rsidR="00FC60E5" w14:paraId="536DFD4E" w14:textId="77777777" w:rsidTr="00FC60E5">
        <w:trPr>
          <w:trHeight w:val="20"/>
        </w:trPr>
        <w:tc>
          <w:tcPr>
            <w:tcW w:w="1832" w:type="pct"/>
            <w:tcBorders>
              <w:top w:val="single" w:sz="4" w:space="0" w:color="D4D2D2"/>
              <w:left w:val="single" w:sz="4" w:space="0" w:color="D4D2D2"/>
              <w:bottom w:val="single" w:sz="4" w:space="0" w:color="D4D2D2"/>
              <w:right w:val="single" w:sz="4" w:space="0" w:color="D4D2D2"/>
            </w:tcBorders>
            <w:hideMark/>
          </w:tcPr>
          <w:p w14:paraId="35E45DFE" w14:textId="77777777" w:rsidR="002E4282" w:rsidRPr="00C1551C" w:rsidRDefault="00184C55" w:rsidP="005A076F">
            <w:pPr>
              <w:pStyle w:val="SDSTableTextNormal"/>
              <w:rPr>
                <w:noProof w:val="0"/>
                <w:lang w:val="en-US"/>
              </w:rPr>
            </w:pPr>
            <w:r w:rsidRPr="00C1551C">
              <w:rPr>
                <w:lang w:val="en-US"/>
              </w:rPr>
              <w:t>Remark (OSHA)</w:t>
            </w:r>
          </w:p>
        </w:tc>
        <w:tc>
          <w:tcPr>
            <w:tcW w:w="3167" w:type="pct"/>
            <w:tcBorders>
              <w:top w:val="single" w:sz="4" w:space="0" w:color="D4D2D2"/>
              <w:left w:val="single" w:sz="4" w:space="0" w:color="D4D2D2"/>
              <w:bottom w:val="single" w:sz="4" w:space="0" w:color="D4D2D2"/>
              <w:right w:val="single" w:sz="4" w:space="0" w:color="D4D2D2"/>
            </w:tcBorders>
            <w:hideMark/>
          </w:tcPr>
          <w:p w14:paraId="14F69991" w14:textId="77777777" w:rsidR="002E4282" w:rsidRPr="00C1551C" w:rsidRDefault="00184C55" w:rsidP="005A076F">
            <w:pPr>
              <w:pStyle w:val="SDSTableTextNormal"/>
              <w:rPr>
                <w:noProof w:val="0"/>
                <w:lang w:val="en-US"/>
              </w:rPr>
            </w:pPr>
            <w:r w:rsidRPr="00C1551C">
              <w:rPr>
                <w:lang w:val="en-US"/>
              </w:rPr>
              <w:t>Table Z-3. For OSHA PEL (TWA) use formula:  (30 mg/m3 / (%SiO2+2)) for mg/m3. CAS No. source: eCFR Table Z-1.</w:t>
            </w:r>
          </w:p>
        </w:tc>
      </w:tr>
      <w:tr w:rsidR="00FC60E5" w14:paraId="55AE538C" w14:textId="77777777" w:rsidTr="00FC60E5">
        <w:trPr>
          <w:trHeight w:val="20"/>
        </w:trPr>
        <w:tc>
          <w:tcPr>
            <w:tcW w:w="1832" w:type="pct"/>
            <w:tcBorders>
              <w:top w:val="single" w:sz="4" w:space="0" w:color="D4D2D2"/>
              <w:left w:val="single" w:sz="4" w:space="0" w:color="D4D2D2"/>
              <w:bottom w:val="single" w:sz="4" w:space="0" w:color="D4D2D2"/>
              <w:right w:val="single" w:sz="4" w:space="0" w:color="D4D2D2"/>
            </w:tcBorders>
            <w:hideMark/>
          </w:tcPr>
          <w:p w14:paraId="3D9B8AED" w14:textId="77777777" w:rsidR="002E4282" w:rsidRPr="00C1551C" w:rsidRDefault="00184C55" w:rsidP="005A076F">
            <w:pPr>
              <w:pStyle w:val="SDSTableTextNormal"/>
              <w:rPr>
                <w:noProof w:val="0"/>
                <w:lang w:val="en-US"/>
              </w:rPr>
            </w:pPr>
            <w:r w:rsidRPr="00C1551C">
              <w:rPr>
                <w:lang w:val="en-US"/>
              </w:rPr>
              <w:t>Regulatory reference (US-OSHA)</w:t>
            </w:r>
          </w:p>
        </w:tc>
        <w:tc>
          <w:tcPr>
            <w:tcW w:w="3167" w:type="pct"/>
            <w:tcBorders>
              <w:top w:val="single" w:sz="4" w:space="0" w:color="D4D2D2"/>
              <w:left w:val="single" w:sz="4" w:space="0" w:color="D4D2D2"/>
              <w:bottom w:val="single" w:sz="4" w:space="0" w:color="D4D2D2"/>
              <w:right w:val="single" w:sz="4" w:space="0" w:color="D4D2D2"/>
            </w:tcBorders>
            <w:hideMark/>
          </w:tcPr>
          <w:p w14:paraId="132D8E07" w14:textId="77777777" w:rsidR="002E4282" w:rsidRPr="00C1551C" w:rsidRDefault="00184C55" w:rsidP="005A076F">
            <w:pPr>
              <w:pStyle w:val="SDSTableTextNormal"/>
              <w:rPr>
                <w:noProof w:val="0"/>
                <w:lang w:val="en-US"/>
              </w:rPr>
            </w:pPr>
            <w:r w:rsidRPr="00C1551C">
              <w:rPr>
                <w:lang w:val="en-US"/>
              </w:rPr>
              <w:t>OSHA Annotated Table Z-3 Mineral Dusts</w:t>
            </w:r>
          </w:p>
        </w:tc>
      </w:tr>
    </w:tbl>
    <w:p w14:paraId="1BC7F3C2" w14:textId="77777777" w:rsidR="0075599D" w:rsidRPr="00C1551C" w:rsidRDefault="00530C1D" w:rsidP="00B42135">
      <w:pPr>
        <w:pStyle w:val="SDSTextHeading2"/>
        <w:rPr>
          <w:noProof w:val="0"/>
          <w:lang w:val="en-US"/>
        </w:rPr>
      </w:pPr>
      <w:r w:rsidRPr="00C1551C">
        <w:rPr>
          <w:noProof w:val="0"/>
          <w:lang w:val="en-US"/>
        </w:rPr>
        <w:t xml:space="preserve">8.2. </w:t>
      </w:r>
      <w:r w:rsidR="004A3C0D" w:rsidRPr="00C1551C">
        <w:rPr>
          <w:lang w:val="en-US"/>
        </w:rPr>
        <w:t>Appropriate engineering controls</w:t>
      </w: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1E24A3E0" w14:textId="77777777" w:rsidTr="00BF4DD5">
        <w:tc>
          <w:tcPr>
            <w:tcW w:w="3685" w:type="dxa"/>
            <w:tcBorders>
              <w:top w:val="none" w:sz="0" w:space="0" w:color="D4D2D2"/>
              <w:left w:val="none" w:sz="0" w:space="0" w:color="D4D2D2"/>
              <w:bottom w:val="none" w:sz="0" w:space="0" w:color="D4D2D2"/>
              <w:right w:val="none" w:sz="0" w:space="0" w:color="D4D2D2"/>
            </w:tcBorders>
          </w:tcPr>
          <w:p w14:paraId="60DF2168" w14:textId="77777777" w:rsidR="00FF57F9" w:rsidRPr="00C1551C" w:rsidRDefault="004A3C0D" w:rsidP="005A076F">
            <w:pPr>
              <w:pStyle w:val="SDSTableTextNormal"/>
              <w:rPr>
                <w:noProof w:val="0"/>
                <w:lang w:val="en-US"/>
              </w:rPr>
            </w:pPr>
            <w:r w:rsidRPr="00C1551C">
              <w:rPr>
                <w:lang w:val="en-US"/>
              </w:rPr>
              <w:t>Appropriate engineering controls</w:t>
            </w:r>
          </w:p>
        </w:tc>
        <w:tc>
          <w:tcPr>
            <w:tcW w:w="283" w:type="dxa"/>
            <w:tcBorders>
              <w:top w:val="none" w:sz="0" w:space="0" w:color="D4D2D2"/>
              <w:left w:val="none" w:sz="0" w:space="0" w:color="D4D2D2"/>
              <w:bottom w:val="none" w:sz="0" w:space="0" w:color="D4D2D2"/>
              <w:right w:val="none" w:sz="0" w:space="0" w:color="D4D2D2"/>
            </w:tcBorders>
          </w:tcPr>
          <w:p w14:paraId="6B117B01" w14:textId="77777777" w:rsidR="00FF57F9"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18A8C89B" w14:textId="77777777" w:rsidR="00FF57F9" w:rsidRPr="00C1551C" w:rsidRDefault="00184C55" w:rsidP="005A076F">
            <w:pPr>
              <w:pStyle w:val="SDSTableTextNormal"/>
              <w:rPr>
                <w:noProof w:val="0"/>
                <w:lang w:val="en-US"/>
              </w:rPr>
            </w:pPr>
            <w:r w:rsidRPr="00C1551C">
              <w:rPr>
                <w:lang w:val="en-US"/>
              </w:rPr>
              <w:t>Ensure good ventilation of the work station. Use general ventilation, local exhaust ventilation or process enclosure to keep the airborne concentrations below the permissible exposure limits.</w:t>
            </w:r>
          </w:p>
        </w:tc>
      </w:tr>
      <w:tr w:rsidR="00FC60E5" w14:paraId="4837800A" w14:textId="77777777" w:rsidTr="00BF4DD5">
        <w:tc>
          <w:tcPr>
            <w:tcW w:w="3685" w:type="dxa"/>
            <w:tcBorders>
              <w:top w:val="none" w:sz="0" w:space="0" w:color="D4D2D2"/>
              <w:left w:val="none" w:sz="0" w:space="0" w:color="D4D2D2"/>
              <w:bottom w:val="none" w:sz="0" w:space="0" w:color="D4D2D2"/>
              <w:right w:val="none" w:sz="0" w:space="0" w:color="D4D2D2"/>
            </w:tcBorders>
          </w:tcPr>
          <w:p w14:paraId="7EAF7960" w14:textId="77777777" w:rsidR="00B54F29" w:rsidRPr="00C1551C" w:rsidRDefault="004A3C0D" w:rsidP="005A076F">
            <w:pPr>
              <w:pStyle w:val="SDSTableTextNormal"/>
              <w:rPr>
                <w:noProof w:val="0"/>
                <w:lang w:val="en-US"/>
              </w:rPr>
            </w:pPr>
            <w:r w:rsidRPr="00C1551C">
              <w:rPr>
                <w:lang w:val="en-US"/>
              </w:rPr>
              <w:t>Environmental exposure controls</w:t>
            </w:r>
          </w:p>
        </w:tc>
        <w:tc>
          <w:tcPr>
            <w:tcW w:w="283" w:type="dxa"/>
            <w:tcBorders>
              <w:top w:val="none" w:sz="0" w:space="0" w:color="D4D2D2"/>
              <w:left w:val="none" w:sz="0" w:space="0" w:color="D4D2D2"/>
              <w:bottom w:val="none" w:sz="0" w:space="0" w:color="D4D2D2"/>
              <w:right w:val="none" w:sz="0" w:space="0" w:color="D4D2D2"/>
            </w:tcBorders>
          </w:tcPr>
          <w:p w14:paraId="2CD05023" w14:textId="77777777" w:rsidR="00B54F29"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4E9F16B8" w14:textId="77777777" w:rsidR="00B54F29" w:rsidRPr="00C1551C" w:rsidRDefault="00184C55" w:rsidP="005A076F">
            <w:pPr>
              <w:pStyle w:val="SDSTableTextNormal"/>
              <w:rPr>
                <w:noProof w:val="0"/>
                <w:lang w:val="en-US"/>
              </w:rPr>
            </w:pPr>
            <w:r w:rsidRPr="00C1551C">
              <w:rPr>
                <w:lang w:val="en-US"/>
              </w:rPr>
              <w:t>Avoid release to the environment. Take measures to reduce or limit air emissions and releases to soil and the aquatic environment.</w:t>
            </w:r>
          </w:p>
        </w:tc>
      </w:tr>
    </w:tbl>
    <w:p w14:paraId="1437C864" w14:textId="77777777" w:rsidR="007B2E5F" w:rsidRPr="00C1551C" w:rsidRDefault="00530C1D" w:rsidP="00B42135">
      <w:pPr>
        <w:pStyle w:val="SDSTextHeading2"/>
        <w:rPr>
          <w:noProof w:val="0"/>
          <w:lang w:val="en-US"/>
        </w:rPr>
      </w:pPr>
      <w:r w:rsidRPr="00C1551C">
        <w:rPr>
          <w:noProof w:val="0"/>
          <w:lang w:val="en-US"/>
        </w:rPr>
        <w:lastRenderedPageBreak/>
        <w:t xml:space="preserve">8.3. </w:t>
      </w:r>
      <w:r w:rsidR="004A3C0D" w:rsidRPr="00C1551C">
        <w:rPr>
          <w:lang w:val="en-US"/>
        </w:rPr>
        <w:t>Individual protection measures/Personal protective equipment</w:t>
      </w:r>
    </w:p>
    <w:tbl>
      <w:tblPr>
        <w:tblStyle w:val="SDSTableWithoutBorders"/>
        <w:tblW w:w="10828" w:type="dxa"/>
        <w:tblLayout w:type="fixed"/>
        <w:tblLook w:val="04A0" w:firstRow="1" w:lastRow="0" w:firstColumn="1" w:lastColumn="0" w:noHBand="0" w:noVBand="1"/>
      </w:tblPr>
      <w:tblGrid>
        <w:gridCol w:w="10828"/>
      </w:tblGrid>
      <w:tr w:rsidR="00FC60E5" w14:paraId="58CD52CE" w14:textId="77777777" w:rsidTr="00BF4DD5">
        <w:tc>
          <w:tcPr>
            <w:tcW w:w="10828" w:type="dxa"/>
            <w:tcBorders>
              <w:top w:val="none" w:sz="0" w:space="0" w:color="D4D2D2"/>
              <w:left w:val="none" w:sz="0" w:space="0" w:color="D4D2D2"/>
              <w:bottom w:val="none" w:sz="0" w:space="0" w:color="D4D2D2"/>
              <w:right w:val="none" w:sz="0" w:space="0" w:color="D4D2D2"/>
            </w:tcBorders>
          </w:tcPr>
          <w:p w14:paraId="3B0F661E" w14:textId="77777777" w:rsidR="007B2E5F" w:rsidRPr="00C1551C" w:rsidRDefault="004A3C0D" w:rsidP="00AD016F">
            <w:pPr>
              <w:pStyle w:val="SDSTableTextBold"/>
              <w:rPr>
                <w:noProof w:val="0"/>
                <w:lang w:val="en-US"/>
              </w:rPr>
            </w:pPr>
            <w:r w:rsidRPr="00C1551C">
              <w:rPr>
                <w:lang w:val="en-US"/>
              </w:rPr>
              <w:t>Personal protective equipment</w:t>
            </w:r>
            <w:r w:rsidR="00184C55" w:rsidRPr="00C1551C">
              <w:rPr>
                <w:noProof w:val="0"/>
                <w:lang w:val="en-US"/>
              </w:rPr>
              <w:t>:</w:t>
            </w:r>
          </w:p>
        </w:tc>
      </w:tr>
      <w:tr w:rsidR="00FC60E5" w14:paraId="76CCB959" w14:textId="77777777" w:rsidTr="00BF4DD5">
        <w:tc>
          <w:tcPr>
            <w:tcW w:w="10828" w:type="dxa"/>
            <w:tcBorders>
              <w:top w:val="none" w:sz="0" w:space="0" w:color="D4D2D2"/>
              <w:left w:val="none" w:sz="0" w:space="0" w:color="D4D2D2"/>
              <w:bottom w:val="none" w:sz="0" w:space="0" w:color="D4D2D2"/>
              <w:right w:val="none" w:sz="0" w:space="0" w:color="D4D2D2"/>
            </w:tcBorders>
          </w:tcPr>
          <w:p w14:paraId="57EE94BB" w14:textId="77777777" w:rsidR="007B2E5F" w:rsidRPr="00C1551C" w:rsidRDefault="00184C55" w:rsidP="005A076F">
            <w:pPr>
              <w:pStyle w:val="SDSTableTextNormal"/>
              <w:rPr>
                <w:noProof w:val="0"/>
                <w:lang w:val="en-US"/>
              </w:rPr>
            </w:pPr>
            <w:r w:rsidRPr="00C1551C">
              <w:rPr>
                <w:lang w:val="en-US"/>
              </w:rPr>
              <w:t>Personal protective equipment should be chosen according to national standards and in discussion with the supplier of the protective equipment. Wear recommended personal protective equipment.</w:t>
            </w:r>
          </w:p>
        </w:tc>
      </w:tr>
    </w:tbl>
    <w:p w14:paraId="26EF8F5C" w14:textId="77777777" w:rsidR="007B2E5F" w:rsidRPr="00C1551C"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FC60E5" w14:paraId="0231189C" w14:textId="77777777" w:rsidTr="004554DA">
        <w:tc>
          <w:tcPr>
            <w:tcW w:w="10830" w:type="dxa"/>
            <w:tcBorders>
              <w:top w:val="single" w:sz="4" w:space="0" w:color="D4D2D2"/>
              <w:left w:val="single" w:sz="4" w:space="0" w:color="D4D2D2"/>
              <w:bottom w:val="single" w:sz="4" w:space="0" w:color="D4D2D2"/>
              <w:right w:val="single" w:sz="4" w:space="0" w:color="D4D2D2"/>
            </w:tcBorders>
          </w:tcPr>
          <w:p w14:paraId="4F5B71FF" w14:textId="77777777" w:rsidR="007B2E5F" w:rsidRPr="00C1551C" w:rsidRDefault="004A3C0D" w:rsidP="00D95915">
            <w:pPr>
              <w:pStyle w:val="SDSTableTextBold"/>
              <w:rPr>
                <w:noProof w:val="0"/>
                <w:lang w:val="en-US"/>
              </w:rPr>
            </w:pPr>
            <w:r w:rsidRPr="00C1551C">
              <w:rPr>
                <w:lang w:val="en-US"/>
              </w:rPr>
              <w:t>Hand protection</w:t>
            </w:r>
            <w:r w:rsidR="00184C55" w:rsidRPr="00C1551C">
              <w:rPr>
                <w:noProof w:val="0"/>
                <w:lang w:val="en-US"/>
              </w:rPr>
              <w:t>:</w:t>
            </w:r>
          </w:p>
        </w:tc>
      </w:tr>
      <w:tr w:rsidR="00FC60E5" w14:paraId="314CE0C6" w14:textId="77777777" w:rsidTr="004554DA">
        <w:tc>
          <w:tcPr>
            <w:tcW w:w="10830" w:type="dxa"/>
            <w:tcBorders>
              <w:top w:val="single" w:sz="4" w:space="0" w:color="D4D2D2"/>
              <w:left w:val="single" w:sz="4" w:space="0" w:color="D4D2D2"/>
              <w:bottom w:val="single" w:sz="4" w:space="0" w:color="D4D2D2"/>
              <w:right w:val="single" w:sz="4" w:space="0" w:color="D4D2D2"/>
            </w:tcBorders>
          </w:tcPr>
          <w:p w14:paraId="3089CB66" w14:textId="77777777" w:rsidR="007B2E5F" w:rsidRPr="00C1551C" w:rsidRDefault="004A3C0D" w:rsidP="005A076F">
            <w:pPr>
              <w:pStyle w:val="SDSTableTextNormal"/>
              <w:rPr>
                <w:noProof w:val="0"/>
                <w:lang w:val="en-US"/>
              </w:rPr>
            </w:pPr>
            <w:r w:rsidRPr="00C1551C">
              <w:rPr>
                <w:lang w:val="en-US"/>
              </w:rPr>
              <w:t>Protective gloves against chemicals (EN 374)</w:t>
            </w:r>
          </w:p>
        </w:tc>
      </w:tr>
    </w:tbl>
    <w:p w14:paraId="6D57D8CE" w14:textId="77777777" w:rsidR="007B2E5F" w:rsidRPr="00C1551C"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FC60E5" w14:paraId="55DFD68A" w14:textId="77777777" w:rsidTr="00630EF5">
        <w:tc>
          <w:tcPr>
            <w:tcW w:w="10830" w:type="dxa"/>
            <w:tcBorders>
              <w:top w:val="single" w:sz="4" w:space="0" w:color="D4D2D2"/>
              <w:left w:val="single" w:sz="4" w:space="0" w:color="D4D2D2"/>
              <w:bottom w:val="single" w:sz="4" w:space="0" w:color="D4D2D2"/>
              <w:right w:val="single" w:sz="4" w:space="0" w:color="D4D2D2"/>
            </w:tcBorders>
          </w:tcPr>
          <w:p w14:paraId="5E253E9C" w14:textId="77777777" w:rsidR="007B2E5F" w:rsidRPr="00C1551C" w:rsidRDefault="004A3C0D" w:rsidP="00D95915">
            <w:pPr>
              <w:pStyle w:val="SDSTableTextBold"/>
              <w:rPr>
                <w:noProof w:val="0"/>
                <w:lang w:val="en-US"/>
              </w:rPr>
            </w:pPr>
            <w:r w:rsidRPr="00C1551C">
              <w:rPr>
                <w:lang w:val="en-US"/>
              </w:rPr>
              <w:t>Eye protection</w:t>
            </w:r>
            <w:r w:rsidR="00184C55" w:rsidRPr="00C1551C">
              <w:rPr>
                <w:noProof w:val="0"/>
                <w:lang w:val="en-US"/>
              </w:rPr>
              <w:t>:</w:t>
            </w:r>
          </w:p>
        </w:tc>
      </w:tr>
      <w:tr w:rsidR="00FC60E5" w14:paraId="493E0696" w14:textId="77777777" w:rsidTr="00630EF5">
        <w:tc>
          <w:tcPr>
            <w:tcW w:w="10830" w:type="dxa"/>
            <w:tcBorders>
              <w:top w:val="single" w:sz="4" w:space="0" w:color="D4D2D2"/>
              <w:left w:val="single" w:sz="4" w:space="0" w:color="D4D2D2"/>
              <w:bottom w:val="single" w:sz="4" w:space="0" w:color="D4D2D2"/>
              <w:right w:val="single" w:sz="4" w:space="0" w:color="D4D2D2"/>
            </w:tcBorders>
          </w:tcPr>
          <w:p w14:paraId="07364D3E" w14:textId="77777777" w:rsidR="007B2E5F" w:rsidRPr="00C1551C" w:rsidRDefault="004A3C0D" w:rsidP="005A076F">
            <w:pPr>
              <w:pStyle w:val="SDSTableTextNormal"/>
              <w:rPr>
                <w:noProof w:val="0"/>
                <w:lang w:val="en-US"/>
              </w:rPr>
            </w:pPr>
            <w:r w:rsidRPr="00C1551C">
              <w:rPr>
                <w:lang w:val="en-US"/>
              </w:rPr>
              <w:t>Chemical goggles or face shield</w:t>
            </w:r>
          </w:p>
        </w:tc>
      </w:tr>
    </w:tbl>
    <w:p w14:paraId="6B8F71C5" w14:textId="77777777" w:rsidR="007B2E5F" w:rsidRPr="00C1551C"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FC60E5" w14:paraId="705C38D9" w14:textId="77777777" w:rsidTr="00862C76">
        <w:tc>
          <w:tcPr>
            <w:tcW w:w="10830" w:type="dxa"/>
            <w:tcBorders>
              <w:top w:val="single" w:sz="4" w:space="0" w:color="D4D2D2"/>
              <w:left w:val="single" w:sz="4" w:space="0" w:color="D4D2D2"/>
              <w:bottom w:val="single" w:sz="4" w:space="0" w:color="D4D2D2"/>
              <w:right w:val="single" w:sz="4" w:space="0" w:color="D4D2D2"/>
            </w:tcBorders>
          </w:tcPr>
          <w:p w14:paraId="790C8521" w14:textId="77777777" w:rsidR="007B2E5F" w:rsidRPr="00C1551C" w:rsidRDefault="004A3C0D" w:rsidP="00D95915">
            <w:pPr>
              <w:pStyle w:val="SDSTableTextBold"/>
              <w:rPr>
                <w:noProof w:val="0"/>
                <w:lang w:val="en-US"/>
              </w:rPr>
            </w:pPr>
            <w:r w:rsidRPr="00C1551C">
              <w:rPr>
                <w:lang w:val="en-US"/>
              </w:rPr>
              <w:t>Skin and body protection</w:t>
            </w:r>
            <w:r w:rsidR="00184C55" w:rsidRPr="00C1551C">
              <w:rPr>
                <w:noProof w:val="0"/>
                <w:lang w:val="en-US"/>
              </w:rPr>
              <w:t>:</w:t>
            </w:r>
          </w:p>
        </w:tc>
      </w:tr>
      <w:tr w:rsidR="00FC60E5" w14:paraId="507D4661" w14:textId="77777777" w:rsidTr="00862C76">
        <w:tc>
          <w:tcPr>
            <w:tcW w:w="10830" w:type="dxa"/>
            <w:tcBorders>
              <w:top w:val="single" w:sz="4" w:space="0" w:color="D4D2D2"/>
              <w:left w:val="single" w:sz="4" w:space="0" w:color="D4D2D2"/>
              <w:bottom w:val="single" w:sz="4" w:space="0" w:color="D4D2D2"/>
              <w:right w:val="single" w:sz="4" w:space="0" w:color="D4D2D2"/>
            </w:tcBorders>
          </w:tcPr>
          <w:p w14:paraId="1CFDD266" w14:textId="77777777" w:rsidR="007B2E5F" w:rsidRPr="00C1551C" w:rsidRDefault="004A3C0D" w:rsidP="005A076F">
            <w:pPr>
              <w:pStyle w:val="SDSTableTextNormal"/>
              <w:rPr>
                <w:noProof w:val="0"/>
                <w:lang w:val="en-US"/>
              </w:rPr>
            </w:pPr>
            <w:r w:rsidRPr="00C1551C">
              <w:rPr>
                <w:lang w:val="en-US"/>
              </w:rPr>
              <w:t>Wear suitable protective clothing</w:t>
            </w:r>
          </w:p>
        </w:tc>
      </w:tr>
    </w:tbl>
    <w:p w14:paraId="7101E156" w14:textId="77777777" w:rsidR="007B2E5F" w:rsidRPr="00C1551C"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FC60E5" w14:paraId="43393BED" w14:textId="77777777" w:rsidTr="00157695">
        <w:tc>
          <w:tcPr>
            <w:tcW w:w="10830" w:type="dxa"/>
            <w:tcBorders>
              <w:top w:val="single" w:sz="4" w:space="0" w:color="D4D2D2"/>
              <w:left w:val="single" w:sz="4" w:space="0" w:color="D4D2D2"/>
              <w:bottom w:val="single" w:sz="4" w:space="0" w:color="D4D2D2"/>
              <w:right w:val="single" w:sz="4" w:space="0" w:color="D4D2D2"/>
            </w:tcBorders>
          </w:tcPr>
          <w:p w14:paraId="702E81DF" w14:textId="77777777" w:rsidR="007B2E5F" w:rsidRPr="00C1551C" w:rsidRDefault="004A3C0D" w:rsidP="00D95915">
            <w:pPr>
              <w:pStyle w:val="SDSTableTextBold"/>
              <w:rPr>
                <w:noProof w:val="0"/>
                <w:lang w:val="en-US"/>
              </w:rPr>
            </w:pPr>
            <w:r w:rsidRPr="00C1551C">
              <w:rPr>
                <w:lang w:val="en-US"/>
              </w:rPr>
              <w:t>Respiratory protection</w:t>
            </w:r>
            <w:r w:rsidR="00184C55" w:rsidRPr="00C1551C">
              <w:rPr>
                <w:noProof w:val="0"/>
                <w:lang w:val="en-US"/>
              </w:rPr>
              <w:t>:</w:t>
            </w:r>
          </w:p>
        </w:tc>
      </w:tr>
      <w:tr w:rsidR="00FC60E5" w14:paraId="370EE4DC" w14:textId="77777777" w:rsidTr="00157695">
        <w:tc>
          <w:tcPr>
            <w:tcW w:w="10830" w:type="dxa"/>
            <w:tcBorders>
              <w:top w:val="single" w:sz="4" w:space="0" w:color="D4D2D2"/>
              <w:left w:val="single" w:sz="4" w:space="0" w:color="D4D2D2"/>
              <w:bottom w:val="single" w:sz="4" w:space="0" w:color="D4D2D2"/>
              <w:right w:val="single" w:sz="4" w:space="0" w:color="D4D2D2"/>
            </w:tcBorders>
          </w:tcPr>
          <w:p w14:paraId="05BCCCF1" w14:textId="77777777" w:rsidR="007B2E5F" w:rsidRPr="00C1551C" w:rsidRDefault="00184C55" w:rsidP="005A076F">
            <w:pPr>
              <w:pStyle w:val="SDSTableTextNormal"/>
              <w:rPr>
                <w:noProof w:val="0"/>
                <w:lang w:val="en-US"/>
              </w:rPr>
            </w:pPr>
            <w:r w:rsidRPr="00C1551C">
              <w:rPr>
                <w:lang w:val="en-US"/>
              </w:rPr>
              <w:t>Use NIOSH approved respirator if ventilation is inadequate. SCBA for emergency responders. Must be used in accordance with an OSHA complaint respiratory protection program.</w:t>
            </w:r>
          </w:p>
        </w:tc>
      </w:tr>
    </w:tbl>
    <w:p w14:paraId="516EA550" w14:textId="77777777" w:rsidR="007B2E5F" w:rsidRPr="00C1551C" w:rsidRDefault="007B2E5F" w:rsidP="007C76BA">
      <w:pPr>
        <w:pStyle w:val="SDSTextBlankLine"/>
        <w:rPr>
          <w:lang w:val="en-US"/>
        </w:rPr>
      </w:pPr>
    </w:p>
    <w:tbl>
      <w:tblPr>
        <w:tblStyle w:val="SDSTableWithoutBorders"/>
        <w:tblW w:w="10828" w:type="dxa"/>
        <w:tblLayout w:type="fixed"/>
        <w:tblLook w:val="04A0" w:firstRow="1" w:lastRow="0" w:firstColumn="1" w:lastColumn="0" w:noHBand="0" w:noVBand="1"/>
      </w:tblPr>
      <w:tblGrid>
        <w:gridCol w:w="10828"/>
      </w:tblGrid>
      <w:tr w:rsidR="00FC60E5" w14:paraId="5BEC2EA2" w14:textId="77777777" w:rsidTr="00BF4DD5">
        <w:tc>
          <w:tcPr>
            <w:tcW w:w="10828" w:type="dxa"/>
            <w:tcBorders>
              <w:top w:val="none" w:sz="0" w:space="0" w:color="D4D2D2"/>
              <w:left w:val="none" w:sz="0" w:space="0" w:color="D4D2D2"/>
              <w:bottom w:val="none" w:sz="0" w:space="0" w:color="D4D2D2"/>
              <w:right w:val="none" w:sz="0" w:space="0" w:color="D4D2D2"/>
            </w:tcBorders>
          </w:tcPr>
          <w:p w14:paraId="1CC8BC4A" w14:textId="77777777" w:rsidR="007B2E5F" w:rsidRPr="00C1551C" w:rsidRDefault="00184C55" w:rsidP="00AD016F">
            <w:pPr>
              <w:pStyle w:val="SDSTableTextBold"/>
              <w:rPr>
                <w:noProof w:val="0"/>
                <w:lang w:val="en-US"/>
              </w:rPr>
            </w:pPr>
            <w:r w:rsidRPr="00C1551C">
              <w:rPr>
                <w:lang w:val="en-US"/>
              </w:rPr>
              <w:t>Personal protective equipment symbol(s)</w:t>
            </w:r>
            <w:r w:rsidRPr="00C1551C">
              <w:rPr>
                <w:noProof w:val="0"/>
                <w:lang w:val="en-US"/>
              </w:rPr>
              <w:t>:</w:t>
            </w:r>
          </w:p>
        </w:tc>
      </w:tr>
      <w:tr w:rsidR="00FC60E5" w14:paraId="5A760BAF" w14:textId="77777777" w:rsidTr="00BF4DD5">
        <w:tc>
          <w:tcPr>
            <w:tcW w:w="10828" w:type="dxa"/>
            <w:tcBorders>
              <w:top w:val="none" w:sz="0" w:space="0" w:color="D4D2D2"/>
              <w:left w:val="none" w:sz="0" w:space="0" w:color="D4D2D2"/>
              <w:bottom w:val="none" w:sz="0" w:space="0" w:color="D4D2D2"/>
              <w:right w:val="none" w:sz="0" w:space="0" w:color="D4D2D2"/>
            </w:tcBorders>
          </w:tcPr>
          <w:p w14:paraId="0EC5EF32" w14:textId="77777777" w:rsidR="000C19E2" w:rsidRPr="00C1551C" w:rsidRDefault="004A3C0D" w:rsidP="005A076F">
            <w:pPr>
              <w:pStyle w:val="SDSTableTextNormal"/>
              <w:rPr>
                <w:noProof w:val="0"/>
                <w:lang w:val="en-US"/>
              </w:rPr>
            </w:pPr>
            <w:r w:rsidRPr="00C1551C">
              <w:rPr>
                <w:lang w:val="en-US"/>
              </w:rPr>
              <w:drawing>
                <wp:inline distT="0" distB="0" distL="0" distR="0" wp14:anchorId="54B58429" wp14:editId="529C0757">
                  <wp:extent cx="635000" cy="635000"/>
                  <wp:effectExtent l="0" t="0" r="0" b="0"/>
                  <wp:docPr id="100012" name="Picture 100012" descr="Protective gloves against chemicals (EN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12"/>
                          <a:stretch>
                            <a:fillRect/>
                          </a:stretch>
                        </pic:blipFill>
                        <pic:spPr>
                          <a:xfrm>
                            <a:off x="0" y="0"/>
                            <a:ext cx="635000" cy="635000"/>
                          </a:xfrm>
                          <a:prstGeom prst="rect">
                            <a:avLst/>
                          </a:prstGeom>
                        </pic:spPr>
                      </pic:pic>
                    </a:graphicData>
                  </a:graphic>
                </wp:inline>
              </w:drawing>
            </w:r>
            <w:r w:rsidRPr="00C1551C">
              <w:rPr>
                <w:noProof w:val="0"/>
                <w:lang w:val="en-US"/>
              </w:rPr>
              <w:t xml:space="preserve"> </w:t>
            </w:r>
            <w:r w:rsidRPr="00C1551C">
              <w:rPr>
                <w:lang w:val="en-US"/>
              </w:rPr>
              <w:drawing>
                <wp:inline distT="0" distB="0" distL="0" distR="0" wp14:anchorId="46D26467" wp14:editId="1062AE6B">
                  <wp:extent cx="635000" cy="635000"/>
                  <wp:effectExtent l="0" t="0" r="0" b="0"/>
                  <wp:docPr id="100014" name="Picture 100014" descr="Chemical goggles or face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13"/>
                          <a:stretch>
                            <a:fillRect/>
                          </a:stretch>
                        </pic:blipFill>
                        <pic:spPr>
                          <a:xfrm>
                            <a:off x="0" y="0"/>
                            <a:ext cx="635000" cy="635000"/>
                          </a:xfrm>
                          <a:prstGeom prst="rect">
                            <a:avLst/>
                          </a:prstGeom>
                        </pic:spPr>
                      </pic:pic>
                    </a:graphicData>
                  </a:graphic>
                </wp:inline>
              </w:drawing>
            </w:r>
            <w:r w:rsidRPr="00C1551C">
              <w:rPr>
                <w:noProof w:val="0"/>
                <w:lang w:val="en-US"/>
              </w:rPr>
              <w:t xml:space="preserve"> </w:t>
            </w:r>
            <w:r w:rsidRPr="00C1551C">
              <w:rPr>
                <w:lang w:val="en-US"/>
              </w:rPr>
              <w:drawing>
                <wp:inline distT="0" distB="0" distL="0" distR="0" wp14:anchorId="34CA0109" wp14:editId="449678A8">
                  <wp:extent cx="635000" cy="635000"/>
                  <wp:effectExtent l="0" t="0" r="0" b="0"/>
                  <wp:docPr id="100016" name="Picture 100016" descr="Wear suitable protective clo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14"/>
                          <a:stretch>
                            <a:fillRect/>
                          </a:stretch>
                        </pic:blipFill>
                        <pic:spPr>
                          <a:xfrm>
                            <a:off x="0" y="0"/>
                            <a:ext cx="635000" cy="635000"/>
                          </a:xfrm>
                          <a:prstGeom prst="rect">
                            <a:avLst/>
                          </a:prstGeom>
                        </pic:spPr>
                      </pic:pic>
                    </a:graphicData>
                  </a:graphic>
                </wp:inline>
              </w:drawing>
            </w:r>
            <w:r w:rsidRPr="00C1551C">
              <w:rPr>
                <w:noProof w:val="0"/>
                <w:lang w:val="en-US"/>
              </w:rPr>
              <w:t xml:space="preserve"> </w:t>
            </w:r>
            <w:r w:rsidRPr="00C1551C">
              <w:rPr>
                <w:lang w:val="en-US"/>
              </w:rPr>
              <w:drawing>
                <wp:inline distT="0" distB="0" distL="0" distR="0" wp14:anchorId="5B9F9C52" wp14:editId="153CE715">
                  <wp:extent cx="635000" cy="635000"/>
                  <wp:effectExtent l="0" t="0" r="0" b="0"/>
                  <wp:docPr id="100018" name="Picture 100018" descr="Use NIOSH approved respirator if ventilation is inadequate. SCBA for emergency responders. Must be used in accordance with an OSHA complaint respiratory protect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r:embed="rId15"/>
                          <a:stretch>
                            <a:fillRect/>
                          </a:stretch>
                        </pic:blipFill>
                        <pic:spPr>
                          <a:xfrm>
                            <a:off x="0" y="0"/>
                            <a:ext cx="635000" cy="635000"/>
                          </a:xfrm>
                          <a:prstGeom prst="rect">
                            <a:avLst/>
                          </a:prstGeom>
                        </pic:spPr>
                      </pic:pic>
                    </a:graphicData>
                  </a:graphic>
                </wp:inline>
              </w:drawing>
            </w:r>
          </w:p>
        </w:tc>
      </w:tr>
    </w:tbl>
    <w:p w14:paraId="7DAB0D17" w14:textId="77777777" w:rsidR="00346760" w:rsidRPr="00657656" w:rsidRDefault="004A3C0D" w:rsidP="00B42135">
      <w:pPr>
        <w:pStyle w:val="SDSTextHeading1"/>
        <w:rPr>
          <w:noProof w:val="0"/>
          <w:lang w:val="fr-BE"/>
        </w:rPr>
      </w:pPr>
      <w:r w:rsidRPr="00657656">
        <w:rPr>
          <w:lang w:val="fr-BE"/>
        </w:rPr>
        <w:t>SECTION 9</w:t>
      </w:r>
      <w:r w:rsidR="00184C55" w:rsidRPr="00657656">
        <w:rPr>
          <w:noProof w:val="0"/>
          <w:lang w:val="fr-BE"/>
        </w:rPr>
        <w:t xml:space="preserve">: </w:t>
      </w:r>
      <w:r w:rsidRPr="00657656">
        <w:rPr>
          <w:lang w:val="fr-BE"/>
        </w:rPr>
        <w:t>Physical and chemical properties</w:t>
      </w:r>
    </w:p>
    <w:p w14:paraId="2622275D" w14:textId="77777777" w:rsidR="0075599D" w:rsidRPr="0006220A" w:rsidRDefault="00530C1D" w:rsidP="00B42135">
      <w:pPr>
        <w:pStyle w:val="SDSTextHeading2"/>
        <w:rPr>
          <w:noProof w:val="0"/>
          <w:lang w:val="en-US"/>
        </w:rPr>
      </w:pPr>
      <w:r w:rsidRPr="0006220A">
        <w:rPr>
          <w:noProof w:val="0"/>
          <w:lang w:val="en-US"/>
        </w:rPr>
        <w:t xml:space="preserve">9.1. </w:t>
      </w:r>
      <w:r w:rsidR="003B1123" w:rsidRPr="0006220A">
        <w:rPr>
          <w:lang w:val="en-US"/>
        </w:rPr>
        <w:t>Information on basic physical and chemical properties</w:t>
      </w: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333D9AFC" w14:textId="77777777" w:rsidTr="00C44B30">
        <w:trPr>
          <w:trHeight w:val="20"/>
        </w:trPr>
        <w:tc>
          <w:tcPr>
            <w:tcW w:w="3685" w:type="dxa"/>
            <w:tcBorders>
              <w:top w:val="none" w:sz="0" w:space="0" w:color="D4D2D2"/>
              <w:left w:val="none" w:sz="0" w:space="0" w:color="D4D2D2"/>
              <w:bottom w:val="none" w:sz="0" w:space="0" w:color="D4D2D2"/>
              <w:right w:val="none" w:sz="0" w:space="0" w:color="D4D2D2"/>
            </w:tcBorders>
          </w:tcPr>
          <w:p w14:paraId="074CE5F1" w14:textId="77777777" w:rsidR="000D2F41" w:rsidRPr="00C1551C" w:rsidRDefault="004A3C0D" w:rsidP="005A076F">
            <w:pPr>
              <w:pStyle w:val="SDSTableTextNormal"/>
              <w:rPr>
                <w:noProof w:val="0"/>
                <w:lang w:val="en-US"/>
              </w:rPr>
            </w:pPr>
            <w:r w:rsidRPr="00C1551C">
              <w:rPr>
                <w:lang w:val="en-US"/>
              </w:rPr>
              <w:t>Physical state</w:t>
            </w:r>
          </w:p>
        </w:tc>
        <w:tc>
          <w:tcPr>
            <w:tcW w:w="283" w:type="dxa"/>
            <w:tcBorders>
              <w:top w:val="none" w:sz="0" w:space="0" w:color="D4D2D2"/>
              <w:left w:val="none" w:sz="0" w:space="0" w:color="D4D2D2"/>
              <w:bottom w:val="none" w:sz="0" w:space="0" w:color="D4D2D2"/>
              <w:right w:val="none" w:sz="0" w:space="0" w:color="D4D2D2"/>
            </w:tcBorders>
          </w:tcPr>
          <w:p w14:paraId="2C1E0925" w14:textId="77777777" w:rsidR="000D2F41"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1751ABEF" w14:textId="77777777" w:rsidR="000D2F41" w:rsidRPr="00C1551C" w:rsidRDefault="00C87E71" w:rsidP="005A076F">
            <w:pPr>
              <w:pStyle w:val="SDSTableTextNormal"/>
              <w:rPr>
                <w:noProof w:val="0"/>
                <w:lang w:val="en-US"/>
              </w:rPr>
            </w:pPr>
            <w:r>
              <w:rPr>
                <w:lang w:val="en-US"/>
              </w:rPr>
              <w:t>Liquid.</w:t>
            </w:r>
          </w:p>
        </w:tc>
      </w:tr>
      <w:tr w:rsidR="00FC60E5" w14:paraId="2ABD399B" w14:textId="77777777" w:rsidTr="00C44B30">
        <w:trPr>
          <w:trHeight w:val="20"/>
        </w:trPr>
        <w:tc>
          <w:tcPr>
            <w:tcW w:w="3685" w:type="dxa"/>
            <w:tcBorders>
              <w:top w:val="none" w:sz="0" w:space="0" w:color="D4D2D2"/>
              <w:left w:val="none" w:sz="0" w:space="0" w:color="D4D2D2"/>
              <w:bottom w:val="none" w:sz="0" w:space="0" w:color="D4D2D2"/>
              <w:right w:val="none" w:sz="0" w:space="0" w:color="D4D2D2"/>
            </w:tcBorders>
          </w:tcPr>
          <w:p w14:paraId="5D6F8100" w14:textId="77777777" w:rsidR="000D2F41" w:rsidRPr="00C1551C" w:rsidRDefault="004A3C0D" w:rsidP="005A076F">
            <w:pPr>
              <w:pStyle w:val="SDSTableTextNormal"/>
              <w:rPr>
                <w:noProof w:val="0"/>
                <w:lang w:val="en-US"/>
              </w:rPr>
            </w:pPr>
            <w:r w:rsidRPr="00C1551C">
              <w:rPr>
                <w:lang w:val="en-US"/>
              </w:rPr>
              <w:t>Appearance</w:t>
            </w:r>
          </w:p>
        </w:tc>
        <w:tc>
          <w:tcPr>
            <w:tcW w:w="283" w:type="dxa"/>
            <w:tcBorders>
              <w:top w:val="none" w:sz="0" w:space="0" w:color="D4D2D2"/>
              <w:left w:val="none" w:sz="0" w:space="0" w:color="D4D2D2"/>
              <w:bottom w:val="none" w:sz="0" w:space="0" w:color="D4D2D2"/>
              <w:right w:val="none" w:sz="0" w:space="0" w:color="D4D2D2"/>
            </w:tcBorders>
          </w:tcPr>
          <w:p w14:paraId="19B4B378" w14:textId="77777777" w:rsidR="000D2F41"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4455CD99" w14:textId="77777777" w:rsidR="000D2F41" w:rsidRPr="00C1551C" w:rsidRDefault="00EC5792" w:rsidP="005A076F">
            <w:pPr>
              <w:pStyle w:val="SDSTableTextNormal"/>
              <w:rPr>
                <w:noProof w:val="0"/>
                <w:lang w:val="en-US"/>
              </w:rPr>
            </w:pPr>
            <w:r>
              <w:rPr>
                <w:lang w:val="en-US"/>
              </w:rPr>
              <w:t>Liquid.</w:t>
            </w:r>
          </w:p>
        </w:tc>
      </w:tr>
      <w:tr w:rsidR="00FC60E5" w14:paraId="3214CC4B" w14:textId="77777777" w:rsidTr="00C44B30">
        <w:trPr>
          <w:trHeight w:val="20"/>
        </w:trPr>
        <w:tc>
          <w:tcPr>
            <w:tcW w:w="3685" w:type="dxa"/>
            <w:tcBorders>
              <w:top w:val="none" w:sz="0" w:space="0" w:color="D4D2D2"/>
              <w:left w:val="none" w:sz="0" w:space="0" w:color="D4D2D2"/>
              <w:bottom w:val="none" w:sz="0" w:space="0" w:color="D4D2D2"/>
              <w:right w:val="none" w:sz="0" w:space="0" w:color="D4D2D2"/>
            </w:tcBorders>
          </w:tcPr>
          <w:p w14:paraId="3857ACAD" w14:textId="77777777" w:rsidR="000D2F41" w:rsidRPr="00C1551C" w:rsidRDefault="004A3C0D" w:rsidP="005A076F">
            <w:pPr>
              <w:pStyle w:val="SDSTableTextNormal"/>
              <w:rPr>
                <w:noProof w:val="0"/>
                <w:lang w:val="en-US"/>
              </w:rPr>
            </w:pPr>
            <w:r w:rsidRPr="00C1551C">
              <w:rPr>
                <w:lang w:val="en-US"/>
              </w:rPr>
              <w:t>Color</w:t>
            </w:r>
          </w:p>
        </w:tc>
        <w:tc>
          <w:tcPr>
            <w:tcW w:w="283" w:type="dxa"/>
            <w:tcBorders>
              <w:top w:val="none" w:sz="0" w:space="0" w:color="D4D2D2"/>
              <w:left w:val="none" w:sz="0" w:space="0" w:color="D4D2D2"/>
              <w:bottom w:val="none" w:sz="0" w:space="0" w:color="D4D2D2"/>
              <w:right w:val="none" w:sz="0" w:space="0" w:color="D4D2D2"/>
            </w:tcBorders>
          </w:tcPr>
          <w:p w14:paraId="168839A0" w14:textId="77777777" w:rsidR="000D2F41"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03175B43" w14:textId="77777777" w:rsidR="000D2F41" w:rsidRPr="00C1551C" w:rsidRDefault="004A3C0D" w:rsidP="005A076F">
            <w:pPr>
              <w:pStyle w:val="SDSTableTextNormal"/>
              <w:rPr>
                <w:noProof w:val="0"/>
                <w:lang w:val="en-US"/>
              </w:rPr>
            </w:pPr>
            <w:r w:rsidRPr="00C1551C">
              <w:rPr>
                <w:lang w:val="en-US"/>
              </w:rPr>
              <w:t>Amber</w:t>
            </w:r>
          </w:p>
        </w:tc>
      </w:tr>
      <w:tr w:rsidR="00FC60E5" w14:paraId="0C62B52E" w14:textId="77777777" w:rsidTr="00C44B30">
        <w:trPr>
          <w:trHeight w:val="20"/>
        </w:trPr>
        <w:tc>
          <w:tcPr>
            <w:tcW w:w="3685" w:type="dxa"/>
            <w:tcBorders>
              <w:top w:val="none" w:sz="0" w:space="0" w:color="D4D2D2"/>
              <w:left w:val="none" w:sz="0" w:space="0" w:color="D4D2D2"/>
              <w:bottom w:val="none" w:sz="0" w:space="0" w:color="D4D2D2"/>
              <w:right w:val="none" w:sz="0" w:space="0" w:color="D4D2D2"/>
            </w:tcBorders>
          </w:tcPr>
          <w:p w14:paraId="62EE2081" w14:textId="77777777" w:rsidR="000D2F41" w:rsidRPr="00C1551C" w:rsidRDefault="004A3C0D" w:rsidP="005A076F">
            <w:pPr>
              <w:pStyle w:val="SDSTableTextNormal"/>
              <w:rPr>
                <w:noProof w:val="0"/>
                <w:lang w:val="en-US"/>
              </w:rPr>
            </w:pPr>
            <w:r w:rsidRPr="00C1551C">
              <w:rPr>
                <w:lang w:val="en-US"/>
              </w:rPr>
              <w:t>Odor</w:t>
            </w:r>
          </w:p>
        </w:tc>
        <w:tc>
          <w:tcPr>
            <w:tcW w:w="283" w:type="dxa"/>
            <w:tcBorders>
              <w:top w:val="none" w:sz="0" w:space="0" w:color="D4D2D2"/>
              <w:left w:val="none" w:sz="0" w:space="0" w:color="D4D2D2"/>
              <w:bottom w:val="none" w:sz="0" w:space="0" w:color="D4D2D2"/>
              <w:right w:val="none" w:sz="0" w:space="0" w:color="D4D2D2"/>
            </w:tcBorders>
          </w:tcPr>
          <w:p w14:paraId="6461DBBD" w14:textId="77777777" w:rsidR="000D2F41"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1937CA90" w14:textId="77777777" w:rsidR="000D2F41" w:rsidRPr="00C1551C" w:rsidRDefault="004A3C0D" w:rsidP="005A076F">
            <w:pPr>
              <w:pStyle w:val="SDSTableTextNormal"/>
              <w:rPr>
                <w:noProof w:val="0"/>
                <w:lang w:val="en-US"/>
              </w:rPr>
            </w:pPr>
            <w:r w:rsidRPr="00C1551C">
              <w:rPr>
                <w:lang w:val="en-US"/>
              </w:rPr>
              <w:t>Solvent-like</w:t>
            </w:r>
          </w:p>
        </w:tc>
      </w:tr>
      <w:tr w:rsidR="00FC60E5" w14:paraId="6CF112B3" w14:textId="77777777" w:rsidTr="00C44B30">
        <w:trPr>
          <w:trHeight w:val="20"/>
        </w:trPr>
        <w:tc>
          <w:tcPr>
            <w:tcW w:w="3685" w:type="dxa"/>
            <w:tcBorders>
              <w:top w:val="none" w:sz="0" w:space="0" w:color="D4D2D2"/>
              <w:left w:val="none" w:sz="0" w:space="0" w:color="D4D2D2"/>
              <w:bottom w:val="none" w:sz="0" w:space="0" w:color="D4D2D2"/>
              <w:right w:val="none" w:sz="0" w:space="0" w:color="D4D2D2"/>
            </w:tcBorders>
          </w:tcPr>
          <w:p w14:paraId="41CD6866" w14:textId="77777777" w:rsidR="000D2F41" w:rsidRPr="00C1551C" w:rsidRDefault="004A3C0D" w:rsidP="005A076F">
            <w:pPr>
              <w:pStyle w:val="SDSTableTextNormal"/>
              <w:rPr>
                <w:noProof w:val="0"/>
                <w:lang w:val="en-US"/>
              </w:rPr>
            </w:pPr>
            <w:r w:rsidRPr="00C1551C">
              <w:rPr>
                <w:lang w:val="en-US"/>
              </w:rPr>
              <w:t>Odor threshold</w:t>
            </w:r>
          </w:p>
        </w:tc>
        <w:tc>
          <w:tcPr>
            <w:tcW w:w="283" w:type="dxa"/>
            <w:tcBorders>
              <w:top w:val="none" w:sz="0" w:space="0" w:color="D4D2D2"/>
              <w:left w:val="none" w:sz="0" w:space="0" w:color="D4D2D2"/>
              <w:bottom w:val="none" w:sz="0" w:space="0" w:color="D4D2D2"/>
              <w:right w:val="none" w:sz="0" w:space="0" w:color="D4D2D2"/>
            </w:tcBorders>
          </w:tcPr>
          <w:p w14:paraId="002ADDDC" w14:textId="77777777" w:rsidR="000D2F41"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078DFB5F" w14:textId="77777777" w:rsidR="00844440" w:rsidRPr="00C1551C" w:rsidRDefault="00184C55" w:rsidP="005A076F">
            <w:pPr>
              <w:pStyle w:val="SDSTableTextNormal"/>
              <w:rPr>
                <w:noProof w:val="0"/>
                <w:lang w:val="en-US"/>
              </w:rPr>
            </w:pPr>
            <w:r w:rsidRPr="00C1551C">
              <w:rPr>
                <w:noProof w:val="0"/>
                <w:lang w:val="en-US"/>
              </w:rPr>
              <w:t>No data available</w:t>
            </w:r>
          </w:p>
        </w:tc>
      </w:tr>
      <w:tr w:rsidR="00FC60E5" w14:paraId="47C45695" w14:textId="77777777" w:rsidTr="00C44B30">
        <w:trPr>
          <w:trHeight w:val="20"/>
        </w:trPr>
        <w:tc>
          <w:tcPr>
            <w:tcW w:w="3685" w:type="dxa"/>
            <w:tcBorders>
              <w:top w:val="none" w:sz="0" w:space="0" w:color="D4D2D2"/>
              <w:left w:val="none" w:sz="0" w:space="0" w:color="D4D2D2"/>
              <w:bottom w:val="none" w:sz="0" w:space="0" w:color="D4D2D2"/>
              <w:right w:val="none" w:sz="0" w:space="0" w:color="D4D2D2"/>
            </w:tcBorders>
          </w:tcPr>
          <w:p w14:paraId="7767452A" w14:textId="77777777" w:rsidR="000D2F41" w:rsidRPr="00C1551C" w:rsidRDefault="004A3C0D" w:rsidP="005A076F">
            <w:pPr>
              <w:pStyle w:val="SDSTableTextNormal"/>
              <w:rPr>
                <w:noProof w:val="0"/>
                <w:lang w:val="en-US"/>
              </w:rPr>
            </w:pPr>
            <w:r w:rsidRPr="00C1551C">
              <w:rPr>
                <w:lang w:val="en-US"/>
              </w:rPr>
              <w:t>pH</w:t>
            </w:r>
          </w:p>
        </w:tc>
        <w:tc>
          <w:tcPr>
            <w:tcW w:w="283" w:type="dxa"/>
            <w:tcBorders>
              <w:top w:val="none" w:sz="0" w:space="0" w:color="D4D2D2"/>
              <w:left w:val="none" w:sz="0" w:space="0" w:color="D4D2D2"/>
              <w:bottom w:val="none" w:sz="0" w:space="0" w:color="D4D2D2"/>
              <w:right w:val="none" w:sz="0" w:space="0" w:color="D4D2D2"/>
            </w:tcBorders>
          </w:tcPr>
          <w:p w14:paraId="4FD55FC2" w14:textId="77777777" w:rsidR="000D2F41"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47C766EC" w14:textId="77777777" w:rsidR="000D2F41" w:rsidRPr="00C1551C" w:rsidRDefault="00184C55" w:rsidP="005A076F">
            <w:pPr>
              <w:pStyle w:val="SDSTableTextNormal"/>
              <w:rPr>
                <w:noProof w:val="0"/>
                <w:lang w:val="en-US"/>
              </w:rPr>
            </w:pPr>
            <w:r w:rsidRPr="00C1551C">
              <w:rPr>
                <w:noProof w:val="0"/>
                <w:lang w:val="en-US"/>
              </w:rPr>
              <w:t>No data available</w:t>
            </w:r>
          </w:p>
        </w:tc>
      </w:tr>
      <w:tr w:rsidR="00FC60E5" w14:paraId="540E3978" w14:textId="77777777" w:rsidTr="00C44B30">
        <w:trPr>
          <w:trHeight w:val="20"/>
        </w:trPr>
        <w:tc>
          <w:tcPr>
            <w:tcW w:w="3685" w:type="dxa"/>
            <w:tcBorders>
              <w:top w:val="none" w:sz="0" w:space="0" w:color="D4D2D2"/>
              <w:left w:val="none" w:sz="0" w:space="0" w:color="D4D2D2"/>
              <w:bottom w:val="none" w:sz="0" w:space="0" w:color="D4D2D2"/>
              <w:right w:val="none" w:sz="0" w:space="0" w:color="D4D2D2"/>
            </w:tcBorders>
          </w:tcPr>
          <w:p w14:paraId="523A6CB7" w14:textId="77777777" w:rsidR="000D2F41" w:rsidRPr="00C1551C" w:rsidRDefault="004A3C0D" w:rsidP="005A076F">
            <w:pPr>
              <w:pStyle w:val="SDSTableTextNormal"/>
              <w:rPr>
                <w:noProof w:val="0"/>
                <w:lang w:val="en-US"/>
              </w:rPr>
            </w:pPr>
            <w:r w:rsidRPr="00C1551C">
              <w:rPr>
                <w:lang w:val="en-US"/>
              </w:rPr>
              <w:t>Melting point</w:t>
            </w:r>
          </w:p>
        </w:tc>
        <w:tc>
          <w:tcPr>
            <w:tcW w:w="283" w:type="dxa"/>
            <w:tcBorders>
              <w:top w:val="none" w:sz="0" w:space="0" w:color="D4D2D2"/>
              <w:left w:val="none" w:sz="0" w:space="0" w:color="D4D2D2"/>
              <w:bottom w:val="none" w:sz="0" w:space="0" w:color="D4D2D2"/>
              <w:right w:val="none" w:sz="0" w:space="0" w:color="D4D2D2"/>
            </w:tcBorders>
          </w:tcPr>
          <w:p w14:paraId="26699979" w14:textId="77777777" w:rsidR="000D2F41"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3C318D80" w14:textId="77777777" w:rsidR="000D2F41" w:rsidRPr="00C1551C" w:rsidRDefault="004A3C0D" w:rsidP="005A076F">
            <w:pPr>
              <w:pStyle w:val="SDSTableTextNormal"/>
              <w:rPr>
                <w:noProof w:val="0"/>
                <w:lang w:val="en-US"/>
              </w:rPr>
            </w:pPr>
            <w:r w:rsidRPr="00C1551C">
              <w:rPr>
                <w:lang w:val="en-US"/>
              </w:rPr>
              <w:t>Not applicable</w:t>
            </w:r>
          </w:p>
        </w:tc>
      </w:tr>
      <w:tr w:rsidR="00FC60E5" w14:paraId="42A951FB" w14:textId="77777777" w:rsidTr="00C44B30">
        <w:trPr>
          <w:trHeight w:val="20"/>
        </w:trPr>
        <w:tc>
          <w:tcPr>
            <w:tcW w:w="3685" w:type="dxa"/>
            <w:tcBorders>
              <w:top w:val="none" w:sz="0" w:space="0" w:color="D4D2D2"/>
              <w:left w:val="none" w:sz="0" w:space="0" w:color="D4D2D2"/>
              <w:bottom w:val="none" w:sz="0" w:space="0" w:color="D4D2D2"/>
              <w:right w:val="none" w:sz="0" w:space="0" w:color="D4D2D2"/>
            </w:tcBorders>
          </w:tcPr>
          <w:p w14:paraId="40BFA5DB" w14:textId="77777777" w:rsidR="000D2F41" w:rsidRPr="00C1551C" w:rsidRDefault="004A3C0D" w:rsidP="005A076F">
            <w:pPr>
              <w:pStyle w:val="SDSTableTextNormal"/>
              <w:rPr>
                <w:noProof w:val="0"/>
                <w:lang w:val="en-US"/>
              </w:rPr>
            </w:pPr>
            <w:r w:rsidRPr="00C1551C">
              <w:rPr>
                <w:lang w:val="en-US"/>
              </w:rPr>
              <w:t>Freezing point</w:t>
            </w:r>
          </w:p>
        </w:tc>
        <w:tc>
          <w:tcPr>
            <w:tcW w:w="283" w:type="dxa"/>
            <w:tcBorders>
              <w:top w:val="none" w:sz="0" w:space="0" w:color="D4D2D2"/>
              <w:left w:val="none" w:sz="0" w:space="0" w:color="D4D2D2"/>
              <w:bottom w:val="none" w:sz="0" w:space="0" w:color="D4D2D2"/>
              <w:right w:val="none" w:sz="0" w:space="0" w:color="D4D2D2"/>
            </w:tcBorders>
          </w:tcPr>
          <w:p w14:paraId="134AA6AA" w14:textId="77777777" w:rsidR="000D2F41"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31E89503" w14:textId="77777777" w:rsidR="000D2F41" w:rsidRPr="00C1551C" w:rsidRDefault="00184C55" w:rsidP="005A076F">
            <w:pPr>
              <w:pStyle w:val="SDSTableTextNormal"/>
              <w:rPr>
                <w:noProof w:val="0"/>
                <w:lang w:val="en-US"/>
              </w:rPr>
            </w:pPr>
            <w:r w:rsidRPr="00C1551C">
              <w:rPr>
                <w:noProof w:val="0"/>
                <w:lang w:val="en-US"/>
              </w:rPr>
              <w:t>No data available</w:t>
            </w:r>
          </w:p>
        </w:tc>
      </w:tr>
      <w:tr w:rsidR="00FC60E5" w14:paraId="1448035F" w14:textId="77777777" w:rsidTr="00C44B30">
        <w:trPr>
          <w:trHeight w:val="20"/>
        </w:trPr>
        <w:tc>
          <w:tcPr>
            <w:tcW w:w="3685" w:type="dxa"/>
            <w:tcBorders>
              <w:top w:val="none" w:sz="0" w:space="0" w:color="D4D2D2"/>
              <w:left w:val="none" w:sz="0" w:space="0" w:color="D4D2D2"/>
              <w:bottom w:val="none" w:sz="0" w:space="0" w:color="D4D2D2"/>
              <w:right w:val="none" w:sz="0" w:space="0" w:color="D4D2D2"/>
            </w:tcBorders>
          </w:tcPr>
          <w:p w14:paraId="74BAE55E" w14:textId="77777777" w:rsidR="000D2F41" w:rsidRPr="00C1551C" w:rsidRDefault="004A3C0D" w:rsidP="005A076F">
            <w:pPr>
              <w:pStyle w:val="SDSTableTextNormal"/>
              <w:rPr>
                <w:noProof w:val="0"/>
                <w:lang w:val="en-US"/>
              </w:rPr>
            </w:pPr>
            <w:r w:rsidRPr="00C1551C">
              <w:rPr>
                <w:lang w:val="en-US"/>
              </w:rPr>
              <w:t>Boiling point</w:t>
            </w:r>
          </w:p>
        </w:tc>
        <w:tc>
          <w:tcPr>
            <w:tcW w:w="283" w:type="dxa"/>
            <w:tcBorders>
              <w:top w:val="none" w:sz="0" w:space="0" w:color="D4D2D2"/>
              <w:left w:val="none" w:sz="0" w:space="0" w:color="D4D2D2"/>
              <w:bottom w:val="none" w:sz="0" w:space="0" w:color="D4D2D2"/>
              <w:right w:val="none" w:sz="0" w:space="0" w:color="D4D2D2"/>
            </w:tcBorders>
          </w:tcPr>
          <w:p w14:paraId="40FE4986" w14:textId="77777777" w:rsidR="000D2F41"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7657759D" w14:textId="77777777" w:rsidR="000D2F41" w:rsidRPr="00C1551C" w:rsidRDefault="00184C55" w:rsidP="005A076F">
            <w:pPr>
              <w:pStyle w:val="SDSTableTextNormal"/>
              <w:rPr>
                <w:noProof w:val="0"/>
                <w:lang w:val="en-US"/>
              </w:rPr>
            </w:pPr>
            <w:r w:rsidRPr="00C1551C">
              <w:rPr>
                <w:noProof w:val="0"/>
                <w:lang w:val="en-US"/>
              </w:rPr>
              <w:t>No data available</w:t>
            </w:r>
          </w:p>
        </w:tc>
      </w:tr>
      <w:tr w:rsidR="00FC60E5" w14:paraId="605584EB" w14:textId="77777777" w:rsidTr="00C44B30">
        <w:trPr>
          <w:trHeight w:val="20"/>
        </w:trPr>
        <w:tc>
          <w:tcPr>
            <w:tcW w:w="3685" w:type="dxa"/>
            <w:tcBorders>
              <w:top w:val="none" w:sz="0" w:space="0" w:color="D4D2D2"/>
              <w:left w:val="none" w:sz="0" w:space="0" w:color="D4D2D2"/>
              <w:bottom w:val="none" w:sz="0" w:space="0" w:color="D4D2D2"/>
              <w:right w:val="none" w:sz="0" w:space="0" w:color="D4D2D2"/>
            </w:tcBorders>
          </w:tcPr>
          <w:p w14:paraId="29B60664" w14:textId="77777777" w:rsidR="000D2F41" w:rsidRPr="00C1551C" w:rsidRDefault="004A3C0D" w:rsidP="005A076F">
            <w:pPr>
              <w:pStyle w:val="SDSTableTextNormal"/>
              <w:rPr>
                <w:noProof w:val="0"/>
                <w:lang w:val="en-US"/>
              </w:rPr>
            </w:pPr>
            <w:r w:rsidRPr="00C1551C">
              <w:rPr>
                <w:lang w:val="en-US"/>
              </w:rPr>
              <w:t>Flash point</w:t>
            </w:r>
          </w:p>
        </w:tc>
        <w:tc>
          <w:tcPr>
            <w:tcW w:w="283" w:type="dxa"/>
            <w:tcBorders>
              <w:top w:val="none" w:sz="0" w:space="0" w:color="D4D2D2"/>
              <w:left w:val="none" w:sz="0" w:space="0" w:color="D4D2D2"/>
              <w:bottom w:val="none" w:sz="0" w:space="0" w:color="D4D2D2"/>
              <w:right w:val="none" w:sz="0" w:space="0" w:color="D4D2D2"/>
            </w:tcBorders>
          </w:tcPr>
          <w:p w14:paraId="471FEA9E" w14:textId="77777777" w:rsidR="000D2F41"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2E788365" w14:textId="77777777" w:rsidR="000D2F41" w:rsidRPr="00C1551C" w:rsidRDefault="004A3C0D" w:rsidP="005A076F">
            <w:pPr>
              <w:pStyle w:val="SDSTableTextNormal"/>
              <w:rPr>
                <w:noProof w:val="0"/>
                <w:lang w:val="en-US"/>
              </w:rPr>
            </w:pPr>
            <w:r w:rsidRPr="00C1551C">
              <w:rPr>
                <w:lang w:val="en-US"/>
              </w:rPr>
              <w:t>104 °F</w:t>
            </w:r>
          </w:p>
        </w:tc>
      </w:tr>
      <w:tr w:rsidR="00FC60E5" w14:paraId="1D096BC7" w14:textId="77777777" w:rsidTr="00C44B30">
        <w:trPr>
          <w:trHeight w:val="20"/>
        </w:trPr>
        <w:tc>
          <w:tcPr>
            <w:tcW w:w="3685" w:type="dxa"/>
            <w:tcBorders>
              <w:top w:val="none" w:sz="0" w:space="0" w:color="D4D2D2"/>
              <w:left w:val="none" w:sz="0" w:space="0" w:color="D4D2D2"/>
              <w:bottom w:val="none" w:sz="0" w:space="0" w:color="D4D2D2"/>
              <w:right w:val="none" w:sz="0" w:space="0" w:color="D4D2D2"/>
            </w:tcBorders>
          </w:tcPr>
          <w:p w14:paraId="4BD9134C" w14:textId="77777777" w:rsidR="000D2F41" w:rsidRPr="00C1551C" w:rsidRDefault="004A3C0D" w:rsidP="005A076F">
            <w:pPr>
              <w:pStyle w:val="SDSTableTextNormal"/>
              <w:rPr>
                <w:noProof w:val="0"/>
                <w:lang w:val="en-US"/>
              </w:rPr>
            </w:pPr>
            <w:r w:rsidRPr="00C1551C">
              <w:rPr>
                <w:lang w:val="en-US"/>
              </w:rPr>
              <w:t>Relative evaporation rate (butyl acetate=1)</w:t>
            </w:r>
          </w:p>
        </w:tc>
        <w:tc>
          <w:tcPr>
            <w:tcW w:w="283" w:type="dxa"/>
            <w:tcBorders>
              <w:top w:val="none" w:sz="0" w:space="0" w:color="D4D2D2"/>
              <w:left w:val="none" w:sz="0" w:space="0" w:color="D4D2D2"/>
              <w:bottom w:val="none" w:sz="0" w:space="0" w:color="D4D2D2"/>
              <w:right w:val="none" w:sz="0" w:space="0" w:color="D4D2D2"/>
            </w:tcBorders>
          </w:tcPr>
          <w:p w14:paraId="61C621F9" w14:textId="77777777" w:rsidR="000D2F41"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091245B8" w14:textId="77777777" w:rsidR="000D2F41" w:rsidRPr="00C1551C" w:rsidRDefault="00184C55" w:rsidP="005A076F">
            <w:pPr>
              <w:pStyle w:val="SDSTableTextNormal"/>
              <w:rPr>
                <w:noProof w:val="0"/>
                <w:lang w:val="en-US"/>
              </w:rPr>
            </w:pPr>
            <w:r w:rsidRPr="00C1551C">
              <w:rPr>
                <w:noProof w:val="0"/>
                <w:lang w:val="en-US"/>
              </w:rPr>
              <w:t>No data available</w:t>
            </w:r>
          </w:p>
        </w:tc>
      </w:tr>
      <w:tr w:rsidR="00FC60E5" w14:paraId="6BDC4260" w14:textId="77777777" w:rsidTr="00C44B30">
        <w:trPr>
          <w:trHeight w:val="20"/>
        </w:trPr>
        <w:tc>
          <w:tcPr>
            <w:tcW w:w="3685" w:type="dxa"/>
            <w:tcBorders>
              <w:top w:val="none" w:sz="0" w:space="0" w:color="D4D2D2"/>
              <w:left w:val="none" w:sz="0" w:space="0" w:color="D4D2D2"/>
              <w:bottom w:val="none" w:sz="0" w:space="0" w:color="D4D2D2"/>
              <w:right w:val="none" w:sz="0" w:space="0" w:color="D4D2D2"/>
            </w:tcBorders>
          </w:tcPr>
          <w:p w14:paraId="0D787329" w14:textId="77777777" w:rsidR="000D2F41" w:rsidRPr="00C1551C" w:rsidRDefault="00184C55" w:rsidP="005A076F">
            <w:pPr>
              <w:pStyle w:val="SDSTableTextNormal"/>
              <w:rPr>
                <w:noProof w:val="0"/>
                <w:lang w:val="en-US"/>
              </w:rPr>
            </w:pPr>
            <w:r>
              <w:rPr>
                <w:lang w:val="en-US"/>
              </w:rPr>
              <w:t>Flammability (solid, gas)</w:t>
            </w:r>
          </w:p>
        </w:tc>
        <w:tc>
          <w:tcPr>
            <w:tcW w:w="283" w:type="dxa"/>
            <w:tcBorders>
              <w:top w:val="none" w:sz="0" w:space="0" w:color="D4D2D2"/>
              <w:left w:val="none" w:sz="0" w:space="0" w:color="D4D2D2"/>
              <w:bottom w:val="none" w:sz="0" w:space="0" w:color="D4D2D2"/>
              <w:right w:val="none" w:sz="0" w:space="0" w:color="D4D2D2"/>
            </w:tcBorders>
          </w:tcPr>
          <w:p w14:paraId="60E69268" w14:textId="77777777" w:rsidR="000D2F41"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088B8790" w14:textId="77777777" w:rsidR="000D2F41" w:rsidRPr="00C1551C" w:rsidRDefault="004A3C0D" w:rsidP="005A076F">
            <w:pPr>
              <w:pStyle w:val="SDSTableTextNormal"/>
              <w:rPr>
                <w:noProof w:val="0"/>
                <w:lang w:val="en-US"/>
              </w:rPr>
            </w:pPr>
            <w:r w:rsidRPr="00C1551C">
              <w:rPr>
                <w:lang w:val="en-US"/>
              </w:rPr>
              <w:t>Not applicable.</w:t>
            </w:r>
          </w:p>
        </w:tc>
      </w:tr>
      <w:tr w:rsidR="00FC60E5" w14:paraId="45743790" w14:textId="77777777" w:rsidTr="00C44B30">
        <w:trPr>
          <w:trHeight w:val="20"/>
        </w:trPr>
        <w:tc>
          <w:tcPr>
            <w:tcW w:w="3685" w:type="dxa"/>
            <w:tcBorders>
              <w:top w:val="none" w:sz="0" w:space="0" w:color="D4D2D2"/>
              <w:left w:val="none" w:sz="0" w:space="0" w:color="D4D2D2"/>
              <w:bottom w:val="none" w:sz="0" w:space="0" w:color="D4D2D2"/>
              <w:right w:val="none" w:sz="0" w:space="0" w:color="D4D2D2"/>
            </w:tcBorders>
          </w:tcPr>
          <w:p w14:paraId="7BEB5D60" w14:textId="77777777" w:rsidR="000D2F41" w:rsidRPr="00C1551C" w:rsidRDefault="004A3C0D" w:rsidP="005A076F">
            <w:pPr>
              <w:pStyle w:val="SDSTableTextNormal"/>
              <w:rPr>
                <w:noProof w:val="0"/>
                <w:lang w:val="en-US"/>
              </w:rPr>
            </w:pPr>
            <w:r w:rsidRPr="00C1551C">
              <w:rPr>
                <w:lang w:val="en-US"/>
              </w:rPr>
              <w:t>Vapor pressure</w:t>
            </w:r>
          </w:p>
        </w:tc>
        <w:tc>
          <w:tcPr>
            <w:tcW w:w="283" w:type="dxa"/>
            <w:tcBorders>
              <w:top w:val="none" w:sz="0" w:space="0" w:color="D4D2D2"/>
              <w:left w:val="none" w:sz="0" w:space="0" w:color="D4D2D2"/>
              <w:bottom w:val="none" w:sz="0" w:space="0" w:color="D4D2D2"/>
              <w:right w:val="none" w:sz="0" w:space="0" w:color="D4D2D2"/>
            </w:tcBorders>
          </w:tcPr>
          <w:p w14:paraId="0F6A1980" w14:textId="77777777" w:rsidR="000D2F41"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7460ED15" w14:textId="77777777" w:rsidR="000D2F41" w:rsidRPr="00C1551C" w:rsidRDefault="00184C55" w:rsidP="005A076F">
            <w:pPr>
              <w:pStyle w:val="SDSTableTextNormal"/>
              <w:rPr>
                <w:noProof w:val="0"/>
                <w:lang w:val="en-US"/>
              </w:rPr>
            </w:pPr>
            <w:r w:rsidRPr="00C1551C">
              <w:rPr>
                <w:noProof w:val="0"/>
                <w:lang w:val="en-US"/>
              </w:rPr>
              <w:t>No data available</w:t>
            </w:r>
          </w:p>
        </w:tc>
      </w:tr>
      <w:tr w:rsidR="00FC60E5" w14:paraId="5A4A5347" w14:textId="77777777" w:rsidTr="00C44B30">
        <w:trPr>
          <w:trHeight w:val="20"/>
        </w:trPr>
        <w:tc>
          <w:tcPr>
            <w:tcW w:w="3685" w:type="dxa"/>
            <w:tcBorders>
              <w:top w:val="none" w:sz="0" w:space="0" w:color="D4D2D2"/>
              <w:left w:val="none" w:sz="0" w:space="0" w:color="D4D2D2"/>
              <w:bottom w:val="none" w:sz="0" w:space="0" w:color="D4D2D2"/>
              <w:right w:val="none" w:sz="0" w:space="0" w:color="D4D2D2"/>
            </w:tcBorders>
          </w:tcPr>
          <w:p w14:paraId="16846FC0" w14:textId="77777777" w:rsidR="000D2F41" w:rsidRPr="00A27762" w:rsidRDefault="004A3C0D" w:rsidP="005A076F">
            <w:pPr>
              <w:pStyle w:val="SDSTableTextNormal"/>
              <w:rPr>
                <w:noProof w:val="0"/>
                <w:lang w:val="nl-BE"/>
              </w:rPr>
            </w:pPr>
            <w:r w:rsidRPr="00A27762">
              <w:rPr>
                <w:lang w:val="nl-BE"/>
              </w:rPr>
              <w:t>Relative vapor density at 20°C</w:t>
            </w:r>
          </w:p>
        </w:tc>
        <w:tc>
          <w:tcPr>
            <w:tcW w:w="283" w:type="dxa"/>
            <w:tcBorders>
              <w:top w:val="none" w:sz="0" w:space="0" w:color="D4D2D2"/>
              <w:left w:val="none" w:sz="0" w:space="0" w:color="D4D2D2"/>
              <w:bottom w:val="none" w:sz="0" w:space="0" w:color="D4D2D2"/>
              <w:right w:val="none" w:sz="0" w:space="0" w:color="D4D2D2"/>
            </w:tcBorders>
          </w:tcPr>
          <w:p w14:paraId="71BFC375" w14:textId="77777777" w:rsidR="000D2F41"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64BA4DDF" w14:textId="77777777" w:rsidR="000D2F41" w:rsidRPr="00C1551C" w:rsidRDefault="00184C55" w:rsidP="005A076F">
            <w:pPr>
              <w:pStyle w:val="SDSTableTextNormal"/>
              <w:rPr>
                <w:noProof w:val="0"/>
                <w:lang w:val="en-US"/>
              </w:rPr>
            </w:pPr>
            <w:r w:rsidRPr="00C1551C">
              <w:rPr>
                <w:noProof w:val="0"/>
                <w:lang w:val="en-US"/>
              </w:rPr>
              <w:t>No data available</w:t>
            </w:r>
          </w:p>
        </w:tc>
      </w:tr>
      <w:tr w:rsidR="00FC60E5" w14:paraId="35C6FF14" w14:textId="77777777" w:rsidTr="00C44B30">
        <w:trPr>
          <w:trHeight w:val="20"/>
        </w:trPr>
        <w:tc>
          <w:tcPr>
            <w:tcW w:w="3685" w:type="dxa"/>
            <w:tcBorders>
              <w:top w:val="none" w:sz="0" w:space="0" w:color="D4D2D2"/>
              <w:left w:val="none" w:sz="0" w:space="0" w:color="D4D2D2"/>
              <w:bottom w:val="none" w:sz="0" w:space="0" w:color="D4D2D2"/>
              <w:right w:val="none" w:sz="0" w:space="0" w:color="D4D2D2"/>
            </w:tcBorders>
          </w:tcPr>
          <w:p w14:paraId="7069C0E1" w14:textId="77777777" w:rsidR="000D2F41" w:rsidRPr="00C1551C" w:rsidRDefault="004A3C0D" w:rsidP="005A076F">
            <w:pPr>
              <w:pStyle w:val="SDSTableTextNormal"/>
              <w:rPr>
                <w:noProof w:val="0"/>
                <w:lang w:val="en-US"/>
              </w:rPr>
            </w:pPr>
            <w:r w:rsidRPr="00C1551C">
              <w:rPr>
                <w:lang w:val="en-US"/>
              </w:rPr>
              <w:t>Relative density</w:t>
            </w:r>
          </w:p>
        </w:tc>
        <w:tc>
          <w:tcPr>
            <w:tcW w:w="283" w:type="dxa"/>
            <w:tcBorders>
              <w:top w:val="none" w:sz="0" w:space="0" w:color="D4D2D2"/>
              <w:left w:val="none" w:sz="0" w:space="0" w:color="D4D2D2"/>
              <w:bottom w:val="none" w:sz="0" w:space="0" w:color="D4D2D2"/>
              <w:right w:val="none" w:sz="0" w:space="0" w:color="D4D2D2"/>
            </w:tcBorders>
          </w:tcPr>
          <w:p w14:paraId="24195BC5" w14:textId="77777777" w:rsidR="000D2F41"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7BE25AEC" w14:textId="77777777" w:rsidR="000D2F41" w:rsidRPr="00C1551C" w:rsidRDefault="004A3C0D" w:rsidP="005A076F">
            <w:pPr>
              <w:pStyle w:val="SDSTableTextNormal"/>
              <w:rPr>
                <w:noProof w:val="0"/>
                <w:lang w:val="en-US"/>
              </w:rPr>
            </w:pPr>
            <w:r w:rsidRPr="00C1551C">
              <w:rPr>
                <w:lang w:val="en-US"/>
              </w:rPr>
              <w:t>0.93</w:t>
            </w:r>
          </w:p>
        </w:tc>
      </w:tr>
      <w:tr w:rsidR="00FC60E5" w14:paraId="487D3804" w14:textId="77777777" w:rsidTr="00C44B30">
        <w:trPr>
          <w:trHeight w:val="20"/>
        </w:trPr>
        <w:tc>
          <w:tcPr>
            <w:tcW w:w="3685" w:type="dxa"/>
            <w:tcBorders>
              <w:top w:val="none" w:sz="0" w:space="0" w:color="D4D2D2"/>
              <w:left w:val="none" w:sz="0" w:space="0" w:color="D4D2D2"/>
              <w:bottom w:val="none" w:sz="0" w:space="0" w:color="D4D2D2"/>
              <w:right w:val="none" w:sz="0" w:space="0" w:color="D4D2D2"/>
            </w:tcBorders>
          </w:tcPr>
          <w:p w14:paraId="2E34791C" w14:textId="77777777" w:rsidR="000D2F41" w:rsidRPr="00C1551C" w:rsidRDefault="004A3C0D" w:rsidP="005A076F">
            <w:pPr>
              <w:pStyle w:val="SDSTableTextNormal"/>
              <w:rPr>
                <w:noProof w:val="0"/>
                <w:lang w:val="en-US"/>
              </w:rPr>
            </w:pPr>
            <w:r w:rsidRPr="00C1551C">
              <w:rPr>
                <w:lang w:val="en-US"/>
              </w:rPr>
              <w:t>Solubility</w:t>
            </w:r>
          </w:p>
        </w:tc>
        <w:tc>
          <w:tcPr>
            <w:tcW w:w="283" w:type="dxa"/>
            <w:tcBorders>
              <w:top w:val="none" w:sz="0" w:space="0" w:color="D4D2D2"/>
              <w:left w:val="none" w:sz="0" w:space="0" w:color="D4D2D2"/>
              <w:bottom w:val="none" w:sz="0" w:space="0" w:color="D4D2D2"/>
              <w:right w:val="none" w:sz="0" w:space="0" w:color="D4D2D2"/>
            </w:tcBorders>
          </w:tcPr>
          <w:p w14:paraId="2E16EEA8" w14:textId="77777777" w:rsidR="000D2F41"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40CE6172" w14:textId="77777777" w:rsidR="000D2F41" w:rsidRPr="00C1551C" w:rsidRDefault="00184C55" w:rsidP="005A076F">
            <w:pPr>
              <w:pStyle w:val="SDSTableTextNormal"/>
              <w:rPr>
                <w:noProof w:val="0"/>
                <w:lang w:val="en-US"/>
              </w:rPr>
            </w:pPr>
            <w:r w:rsidRPr="00C1551C">
              <w:rPr>
                <w:noProof w:val="0"/>
                <w:lang w:val="en-US"/>
              </w:rPr>
              <w:t>No data available</w:t>
            </w:r>
          </w:p>
        </w:tc>
      </w:tr>
      <w:tr w:rsidR="00FC60E5" w14:paraId="7C97ABB1" w14:textId="77777777" w:rsidTr="00C44B30">
        <w:trPr>
          <w:trHeight w:val="20"/>
        </w:trPr>
        <w:tc>
          <w:tcPr>
            <w:tcW w:w="3685" w:type="dxa"/>
            <w:tcBorders>
              <w:top w:val="none" w:sz="0" w:space="0" w:color="D4D2D2"/>
              <w:left w:val="none" w:sz="0" w:space="0" w:color="D4D2D2"/>
              <w:bottom w:val="none" w:sz="0" w:space="0" w:color="D4D2D2"/>
              <w:right w:val="none" w:sz="0" w:space="0" w:color="D4D2D2"/>
            </w:tcBorders>
          </w:tcPr>
          <w:p w14:paraId="06DAD6FC" w14:textId="77777777" w:rsidR="000D2F41" w:rsidRPr="00C1551C" w:rsidRDefault="00184C55" w:rsidP="005A076F">
            <w:pPr>
              <w:pStyle w:val="SDSTableTextNormal"/>
              <w:rPr>
                <w:noProof w:val="0"/>
                <w:lang w:val="en-US"/>
              </w:rPr>
            </w:pPr>
            <w:r w:rsidRPr="00C1551C">
              <w:rPr>
                <w:lang w:val="en-US"/>
              </w:rPr>
              <w:t>Partition coefficient n-octanol/water (Log Pow)</w:t>
            </w:r>
          </w:p>
        </w:tc>
        <w:tc>
          <w:tcPr>
            <w:tcW w:w="283" w:type="dxa"/>
            <w:tcBorders>
              <w:top w:val="none" w:sz="0" w:space="0" w:color="D4D2D2"/>
              <w:left w:val="none" w:sz="0" w:space="0" w:color="D4D2D2"/>
              <w:bottom w:val="none" w:sz="0" w:space="0" w:color="D4D2D2"/>
              <w:right w:val="none" w:sz="0" w:space="0" w:color="D4D2D2"/>
            </w:tcBorders>
          </w:tcPr>
          <w:p w14:paraId="147639BF" w14:textId="77777777" w:rsidR="000D2F41"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169210B5" w14:textId="77777777" w:rsidR="000D2F41" w:rsidRPr="00C1551C" w:rsidRDefault="00184C55" w:rsidP="005A076F">
            <w:pPr>
              <w:pStyle w:val="SDSTableTextNormal"/>
              <w:rPr>
                <w:noProof w:val="0"/>
                <w:lang w:val="en-US"/>
              </w:rPr>
            </w:pPr>
            <w:r w:rsidRPr="00C1551C">
              <w:rPr>
                <w:noProof w:val="0"/>
                <w:lang w:val="en-US"/>
              </w:rPr>
              <w:t>No data available</w:t>
            </w:r>
          </w:p>
        </w:tc>
      </w:tr>
      <w:tr w:rsidR="00FC60E5" w14:paraId="42F2C974" w14:textId="77777777" w:rsidTr="00C44B30">
        <w:trPr>
          <w:trHeight w:val="20"/>
        </w:trPr>
        <w:tc>
          <w:tcPr>
            <w:tcW w:w="3685" w:type="dxa"/>
            <w:tcBorders>
              <w:top w:val="none" w:sz="0" w:space="0" w:color="D4D2D2"/>
              <w:left w:val="none" w:sz="0" w:space="0" w:color="D4D2D2"/>
              <w:bottom w:val="none" w:sz="0" w:space="0" w:color="D4D2D2"/>
              <w:right w:val="none" w:sz="0" w:space="0" w:color="D4D2D2"/>
            </w:tcBorders>
          </w:tcPr>
          <w:p w14:paraId="61A2B17D" w14:textId="77777777" w:rsidR="000D2F41" w:rsidRPr="00C1551C" w:rsidRDefault="004A3C0D" w:rsidP="005A076F">
            <w:pPr>
              <w:pStyle w:val="SDSTableTextNormal"/>
              <w:rPr>
                <w:noProof w:val="0"/>
                <w:lang w:val="en-US"/>
              </w:rPr>
            </w:pPr>
            <w:r w:rsidRPr="00C1551C">
              <w:rPr>
                <w:lang w:val="en-US"/>
              </w:rPr>
              <w:t>Auto-ignition temperature</w:t>
            </w:r>
          </w:p>
        </w:tc>
        <w:tc>
          <w:tcPr>
            <w:tcW w:w="283" w:type="dxa"/>
            <w:tcBorders>
              <w:top w:val="none" w:sz="0" w:space="0" w:color="D4D2D2"/>
              <w:left w:val="none" w:sz="0" w:space="0" w:color="D4D2D2"/>
              <w:bottom w:val="none" w:sz="0" w:space="0" w:color="D4D2D2"/>
              <w:right w:val="none" w:sz="0" w:space="0" w:color="D4D2D2"/>
            </w:tcBorders>
          </w:tcPr>
          <w:p w14:paraId="398002EB" w14:textId="77777777" w:rsidR="000D2F41"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7EFCCA88" w14:textId="77777777" w:rsidR="000D2F41" w:rsidRPr="00C1551C" w:rsidRDefault="00184C55" w:rsidP="005A076F">
            <w:pPr>
              <w:pStyle w:val="SDSTableTextNormal"/>
              <w:rPr>
                <w:noProof w:val="0"/>
                <w:lang w:val="en-US"/>
              </w:rPr>
            </w:pPr>
            <w:r w:rsidRPr="00C1551C">
              <w:rPr>
                <w:noProof w:val="0"/>
                <w:lang w:val="en-US"/>
              </w:rPr>
              <w:t>No data available</w:t>
            </w:r>
          </w:p>
        </w:tc>
      </w:tr>
      <w:tr w:rsidR="00FC60E5" w14:paraId="5F07B40A" w14:textId="77777777" w:rsidTr="00C44B30">
        <w:trPr>
          <w:trHeight w:val="20"/>
        </w:trPr>
        <w:tc>
          <w:tcPr>
            <w:tcW w:w="3685" w:type="dxa"/>
            <w:tcBorders>
              <w:top w:val="none" w:sz="0" w:space="0" w:color="D4D2D2"/>
              <w:left w:val="none" w:sz="0" w:space="0" w:color="D4D2D2"/>
              <w:bottom w:val="none" w:sz="0" w:space="0" w:color="D4D2D2"/>
              <w:right w:val="none" w:sz="0" w:space="0" w:color="D4D2D2"/>
            </w:tcBorders>
          </w:tcPr>
          <w:p w14:paraId="77273F54" w14:textId="77777777" w:rsidR="000D2F41" w:rsidRPr="00C1551C" w:rsidRDefault="004A3C0D" w:rsidP="005A076F">
            <w:pPr>
              <w:pStyle w:val="SDSTableTextNormal"/>
              <w:rPr>
                <w:noProof w:val="0"/>
                <w:lang w:val="en-US"/>
              </w:rPr>
            </w:pPr>
            <w:r w:rsidRPr="00C1551C">
              <w:rPr>
                <w:lang w:val="en-US"/>
              </w:rPr>
              <w:t>Decomposition temperature</w:t>
            </w:r>
          </w:p>
        </w:tc>
        <w:tc>
          <w:tcPr>
            <w:tcW w:w="283" w:type="dxa"/>
            <w:tcBorders>
              <w:top w:val="none" w:sz="0" w:space="0" w:color="D4D2D2"/>
              <w:left w:val="none" w:sz="0" w:space="0" w:color="D4D2D2"/>
              <w:bottom w:val="none" w:sz="0" w:space="0" w:color="D4D2D2"/>
              <w:right w:val="none" w:sz="0" w:space="0" w:color="D4D2D2"/>
            </w:tcBorders>
          </w:tcPr>
          <w:p w14:paraId="37B571B4" w14:textId="77777777" w:rsidR="000D2F41"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46D7C75A" w14:textId="77777777" w:rsidR="000D2F41" w:rsidRPr="00C1551C" w:rsidRDefault="00184C55" w:rsidP="005A076F">
            <w:pPr>
              <w:pStyle w:val="SDSTableTextNormal"/>
              <w:rPr>
                <w:noProof w:val="0"/>
                <w:lang w:val="en-US"/>
              </w:rPr>
            </w:pPr>
            <w:r w:rsidRPr="00C1551C">
              <w:rPr>
                <w:noProof w:val="0"/>
                <w:lang w:val="en-US"/>
              </w:rPr>
              <w:t>No data available</w:t>
            </w:r>
          </w:p>
        </w:tc>
      </w:tr>
      <w:tr w:rsidR="00FC60E5" w14:paraId="7A5D1AAF" w14:textId="77777777" w:rsidTr="00C44B30">
        <w:trPr>
          <w:trHeight w:val="20"/>
        </w:trPr>
        <w:tc>
          <w:tcPr>
            <w:tcW w:w="3685" w:type="dxa"/>
            <w:tcBorders>
              <w:top w:val="none" w:sz="0" w:space="0" w:color="D4D2D2"/>
              <w:left w:val="none" w:sz="0" w:space="0" w:color="D4D2D2"/>
              <w:bottom w:val="none" w:sz="0" w:space="0" w:color="D4D2D2"/>
              <w:right w:val="none" w:sz="0" w:space="0" w:color="D4D2D2"/>
            </w:tcBorders>
          </w:tcPr>
          <w:p w14:paraId="4592D67F" w14:textId="77777777" w:rsidR="00F76644" w:rsidRPr="00C1551C" w:rsidRDefault="004A3C0D" w:rsidP="005A076F">
            <w:pPr>
              <w:pStyle w:val="SDSTableTextNormal"/>
              <w:rPr>
                <w:noProof w:val="0"/>
                <w:lang w:val="en-US"/>
              </w:rPr>
            </w:pPr>
            <w:r w:rsidRPr="00C1551C">
              <w:rPr>
                <w:lang w:val="en-US"/>
              </w:rPr>
              <w:t>Viscosity, kinematic</w:t>
            </w:r>
          </w:p>
        </w:tc>
        <w:tc>
          <w:tcPr>
            <w:tcW w:w="283" w:type="dxa"/>
            <w:tcBorders>
              <w:top w:val="none" w:sz="0" w:space="0" w:color="D4D2D2"/>
              <w:left w:val="none" w:sz="0" w:space="0" w:color="D4D2D2"/>
              <w:bottom w:val="none" w:sz="0" w:space="0" w:color="D4D2D2"/>
              <w:right w:val="none" w:sz="0" w:space="0" w:color="D4D2D2"/>
            </w:tcBorders>
          </w:tcPr>
          <w:p w14:paraId="2D3BB16F" w14:textId="77777777" w:rsidR="00F76644"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6612CD5B" w14:textId="77777777" w:rsidR="004452CC" w:rsidRPr="00C1551C" w:rsidRDefault="00184C55" w:rsidP="005A076F">
            <w:pPr>
              <w:pStyle w:val="SDSTableTextNormal"/>
              <w:rPr>
                <w:noProof w:val="0"/>
                <w:lang w:val="en-US"/>
              </w:rPr>
            </w:pPr>
            <w:r w:rsidRPr="00C1551C">
              <w:rPr>
                <w:noProof w:val="0"/>
                <w:lang w:val="en-US"/>
              </w:rPr>
              <w:t>No data available</w:t>
            </w:r>
          </w:p>
        </w:tc>
      </w:tr>
      <w:tr w:rsidR="00FC60E5" w14:paraId="51AC158A" w14:textId="77777777" w:rsidTr="00C44B30">
        <w:trPr>
          <w:trHeight w:val="20"/>
        </w:trPr>
        <w:tc>
          <w:tcPr>
            <w:tcW w:w="3685" w:type="dxa"/>
            <w:tcBorders>
              <w:top w:val="none" w:sz="0" w:space="0" w:color="D4D2D2"/>
              <w:left w:val="none" w:sz="0" w:space="0" w:color="D4D2D2"/>
              <w:bottom w:val="none" w:sz="0" w:space="0" w:color="D4D2D2"/>
              <w:right w:val="none" w:sz="0" w:space="0" w:color="D4D2D2"/>
            </w:tcBorders>
          </w:tcPr>
          <w:p w14:paraId="60D5AABA" w14:textId="77777777" w:rsidR="00F76644" w:rsidRPr="00C1551C" w:rsidRDefault="004A3C0D" w:rsidP="005A076F">
            <w:pPr>
              <w:pStyle w:val="SDSTableTextNormal"/>
              <w:rPr>
                <w:noProof w:val="0"/>
                <w:lang w:val="en-US"/>
              </w:rPr>
            </w:pPr>
            <w:r w:rsidRPr="00C1551C">
              <w:rPr>
                <w:lang w:val="en-US"/>
              </w:rPr>
              <w:t>Viscosity, dynamic</w:t>
            </w:r>
          </w:p>
        </w:tc>
        <w:tc>
          <w:tcPr>
            <w:tcW w:w="283" w:type="dxa"/>
            <w:tcBorders>
              <w:top w:val="none" w:sz="0" w:space="0" w:color="D4D2D2"/>
              <w:left w:val="none" w:sz="0" w:space="0" w:color="D4D2D2"/>
              <w:bottom w:val="none" w:sz="0" w:space="0" w:color="D4D2D2"/>
              <w:right w:val="none" w:sz="0" w:space="0" w:color="D4D2D2"/>
            </w:tcBorders>
          </w:tcPr>
          <w:p w14:paraId="000384DB" w14:textId="77777777" w:rsidR="00F76644"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220C6C86" w14:textId="77777777" w:rsidR="00F76644" w:rsidRPr="00C1551C" w:rsidRDefault="00184C55" w:rsidP="005A076F">
            <w:pPr>
              <w:pStyle w:val="SDSTableTextNormal"/>
              <w:rPr>
                <w:noProof w:val="0"/>
                <w:lang w:val="en-US"/>
              </w:rPr>
            </w:pPr>
            <w:r w:rsidRPr="00C1551C">
              <w:rPr>
                <w:noProof w:val="0"/>
                <w:lang w:val="en-US"/>
              </w:rPr>
              <w:t>No data available</w:t>
            </w:r>
          </w:p>
        </w:tc>
      </w:tr>
      <w:tr w:rsidR="00FC60E5" w14:paraId="35D5FB51" w14:textId="77777777" w:rsidTr="00C44B30">
        <w:trPr>
          <w:trHeight w:val="20"/>
        </w:trPr>
        <w:tc>
          <w:tcPr>
            <w:tcW w:w="3685" w:type="dxa"/>
            <w:tcBorders>
              <w:top w:val="none" w:sz="0" w:space="0" w:color="D4D2D2"/>
              <w:left w:val="none" w:sz="0" w:space="0" w:color="D4D2D2"/>
              <w:bottom w:val="none" w:sz="0" w:space="0" w:color="D4D2D2"/>
              <w:right w:val="none" w:sz="0" w:space="0" w:color="D4D2D2"/>
            </w:tcBorders>
          </w:tcPr>
          <w:p w14:paraId="51C33406" w14:textId="77777777" w:rsidR="00727F4C" w:rsidRPr="00C1551C" w:rsidRDefault="004A3C0D" w:rsidP="005A076F">
            <w:pPr>
              <w:pStyle w:val="SDSTableTextNormal"/>
              <w:rPr>
                <w:noProof w:val="0"/>
                <w:lang w:val="en-US"/>
              </w:rPr>
            </w:pPr>
            <w:r w:rsidRPr="00C1551C">
              <w:rPr>
                <w:lang w:val="en-US"/>
              </w:rPr>
              <w:t>Explosion limits</w:t>
            </w:r>
          </w:p>
        </w:tc>
        <w:tc>
          <w:tcPr>
            <w:tcW w:w="283" w:type="dxa"/>
            <w:tcBorders>
              <w:top w:val="none" w:sz="0" w:space="0" w:color="D4D2D2"/>
              <w:left w:val="none" w:sz="0" w:space="0" w:color="D4D2D2"/>
              <w:bottom w:val="none" w:sz="0" w:space="0" w:color="D4D2D2"/>
              <w:right w:val="none" w:sz="0" w:space="0" w:color="D4D2D2"/>
            </w:tcBorders>
          </w:tcPr>
          <w:p w14:paraId="48AFA717" w14:textId="77777777" w:rsidR="00727F4C" w:rsidRPr="00C1551C" w:rsidRDefault="00184C55" w:rsidP="00C219EF">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15AA0030" w14:textId="77777777" w:rsidR="00727F4C" w:rsidRPr="00C1551C" w:rsidRDefault="00184C55" w:rsidP="005A076F">
            <w:pPr>
              <w:pStyle w:val="SDSTableTextNormal"/>
              <w:rPr>
                <w:noProof w:val="0"/>
                <w:lang w:val="en-US"/>
              </w:rPr>
            </w:pPr>
            <w:r w:rsidRPr="00C1551C">
              <w:rPr>
                <w:noProof w:val="0"/>
                <w:lang w:val="en-US"/>
              </w:rPr>
              <w:t>No data available</w:t>
            </w:r>
          </w:p>
        </w:tc>
      </w:tr>
      <w:tr w:rsidR="00FC60E5" w14:paraId="6329E311" w14:textId="77777777" w:rsidTr="00C44B30">
        <w:trPr>
          <w:trHeight w:val="20"/>
        </w:trPr>
        <w:tc>
          <w:tcPr>
            <w:tcW w:w="3685" w:type="dxa"/>
            <w:tcBorders>
              <w:top w:val="none" w:sz="0" w:space="0" w:color="D4D2D2"/>
              <w:left w:val="none" w:sz="0" w:space="0" w:color="D4D2D2"/>
              <w:bottom w:val="none" w:sz="0" w:space="0" w:color="D4D2D2"/>
              <w:right w:val="none" w:sz="0" w:space="0" w:color="D4D2D2"/>
            </w:tcBorders>
          </w:tcPr>
          <w:p w14:paraId="6D173002" w14:textId="77777777" w:rsidR="00727F4C" w:rsidRPr="00C1551C" w:rsidRDefault="004A3C0D" w:rsidP="005A076F">
            <w:pPr>
              <w:pStyle w:val="SDSTableTextNormal"/>
              <w:rPr>
                <w:noProof w:val="0"/>
                <w:lang w:val="en-US"/>
              </w:rPr>
            </w:pPr>
            <w:r w:rsidRPr="00C1551C">
              <w:rPr>
                <w:lang w:val="en-US"/>
              </w:rPr>
              <w:t>Explosive properties</w:t>
            </w:r>
          </w:p>
        </w:tc>
        <w:tc>
          <w:tcPr>
            <w:tcW w:w="283" w:type="dxa"/>
            <w:tcBorders>
              <w:top w:val="none" w:sz="0" w:space="0" w:color="D4D2D2"/>
              <w:left w:val="none" w:sz="0" w:space="0" w:color="D4D2D2"/>
              <w:bottom w:val="none" w:sz="0" w:space="0" w:color="D4D2D2"/>
              <w:right w:val="none" w:sz="0" w:space="0" w:color="D4D2D2"/>
            </w:tcBorders>
          </w:tcPr>
          <w:p w14:paraId="2D99B7E9" w14:textId="77777777" w:rsidR="00727F4C" w:rsidRPr="00C1551C" w:rsidRDefault="00184C55" w:rsidP="00E065B4">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7D3130CB" w14:textId="77777777" w:rsidR="00B53992" w:rsidRPr="00C1551C" w:rsidRDefault="00184C55" w:rsidP="005A076F">
            <w:pPr>
              <w:pStyle w:val="SDSTableTextNormal"/>
              <w:rPr>
                <w:noProof w:val="0"/>
                <w:lang w:val="en-US"/>
              </w:rPr>
            </w:pPr>
            <w:r w:rsidRPr="00C1551C">
              <w:rPr>
                <w:noProof w:val="0"/>
                <w:lang w:val="en-US"/>
              </w:rPr>
              <w:t>No data available</w:t>
            </w:r>
          </w:p>
        </w:tc>
      </w:tr>
      <w:tr w:rsidR="00FC60E5" w14:paraId="2928318C" w14:textId="77777777" w:rsidTr="00C44B30">
        <w:trPr>
          <w:trHeight w:val="20"/>
        </w:trPr>
        <w:tc>
          <w:tcPr>
            <w:tcW w:w="3685" w:type="dxa"/>
            <w:tcBorders>
              <w:top w:val="none" w:sz="0" w:space="0" w:color="D4D2D2"/>
              <w:left w:val="none" w:sz="0" w:space="0" w:color="D4D2D2"/>
              <w:bottom w:val="none" w:sz="0" w:space="0" w:color="D4D2D2"/>
              <w:right w:val="none" w:sz="0" w:space="0" w:color="D4D2D2"/>
            </w:tcBorders>
          </w:tcPr>
          <w:p w14:paraId="58F8DED0" w14:textId="77777777" w:rsidR="00727F4C" w:rsidRPr="00C1551C" w:rsidRDefault="004A3C0D" w:rsidP="005A076F">
            <w:pPr>
              <w:pStyle w:val="SDSTableTextNormal"/>
              <w:rPr>
                <w:noProof w:val="0"/>
                <w:lang w:val="en-US"/>
              </w:rPr>
            </w:pPr>
            <w:r w:rsidRPr="00C1551C">
              <w:rPr>
                <w:lang w:val="en-US"/>
              </w:rPr>
              <w:t>Oxidizing properties</w:t>
            </w:r>
          </w:p>
        </w:tc>
        <w:tc>
          <w:tcPr>
            <w:tcW w:w="283" w:type="dxa"/>
            <w:tcBorders>
              <w:top w:val="none" w:sz="0" w:space="0" w:color="D4D2D2"/>
              <w:left w:val="none" w:sz="0" w:space="0" w:color="D4D2D2"/>
              <w:bottom w:val="none" w:sz="0" w:space="0" w:color="D4D2D2"/>
              <w:right w:val="none" w:sz="0" w:space="0" w:color="D4D2D2"/>
            </w:tcBorders>
          </w:tcPr>
          <w:p w14:paraId="5E88B105" w14:textId="77777777" w:rsidR="00727F4C" w:rsidRPr="00C1551C" w:rsidRDefault="00184C55" w:rsidP="00E065B4">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3CFBF664" w14:textId="77777777" w:rsidR="00B53992" w:rsidRPr="00C1551C" w:rsidRDefault="00184C55" w:rsidP="005A076F">
            <w:pPr>
              <w:pStyle w:val="SDSTableTextNormal"/>
              <w:rPr>
                <w:noProof w:val="0"/>
                <w:lang w:val="en-US"/>
              </w:rPr>
            </w:pPr>
            <w:r w:rsidRPr="00C1551C">
              <w:rPr>
                <w:noProof w:val="0"/>
                <w:lang w:val="en-US"/>
              </w:rPr>
              <w:t>No data available</w:t>
            </w:r>
          </w:p>
        </w:tc>
      </w:tr>
    </w:tbl>
    <w:p w14:paraId="06018BD3" w14:textId="77777777" w:rsidR="0075599D" w:rsidRPr="005E73F8" w:rsidRDefault="00850B91" w:rsidP="00850B91">
      <w:pPr>
        <w:pStyle w:val="SDSTextHeading2"/>
        <w:rPr>
          <w:noProof w:val="0"/>
          <w:lang w:val="fr-BE"/>
        </w:rPr>
      </w:pPr>
      <w:bookmarkStart w:id="1" w:name="_Hlk87447023"/>
      <w:bookmarkEnd w:id="1"/>
      <w:r w:rsidRPr="005E73F8">
        <w:rPr>
          <w:noProof w:val="0"/>
          <w:lang w:val="fr-BE"/>
        </w:rPr>
        <w:lastRenderedPageBreak/>
        <w:t xml:space="preserve">9.2. </w:t>
      </w:r>
      <w:r w:rsidR="004A3C0D" w:rsidRPr="005E73F8">
        <w:rPr>
          <w:lang w:val="fr-BE"/>
        </w:rPr>
        <w:t>Other information</w:t>
      </w:r>
    </w:p>
    <w:p w14:paraId="045DC777" w14:textId="02A76059" w:rsidR="004D0747" w:rsidRPr="00C1551C" w:rsidRDefault="001D693A" w:rsidP="00850B91">
      <w:pPr>
        <w:pStyle w:val="SDSTextNormal"/>
        <w:rPr>
          <w:lang w:val="en-US"/>
        </w:rPr>
      </w:pPr>
      <w:r>
        <w:rPr>
          <w:lang w:val="en-US"/>
        </w:rPr>
        <w:t xml:space="preserve">VOC </w:t>
      </w:r>
      <w:r w:rsidR="006206E3">
        <w:rPr>
          <w:lang w:val="en-US"/>
        </w:rPr>
        <w:t xml:space="preserve">(g/l)  ;     350 </w:t>
      </w:r>
      <w:r w:rsidR="002D039D">
        <w:rPr>
          <w:lang w:val="en-US"/>
        </w:rPr>
        <w:t xml:space="preserve">maximum </w:t>
      </w:r>
    </w:p>
    <w:p w14:paraId="1CB9E158" w14:textId="77777777" w:rsidR="00346760" w:rsidRPr="006206E3" w:rsidRDefault="004A3C0D" w:rsidP="00B42135">
      <w:pPr>
        <w:pStyle w:val="SDSTextHeading1"/>
        <w:rPr>
          <w:noProof w:val="0"/>
          <w:lang w:val="en-US"/>
        </w:rPr>
      </w:pPr>
      <w:r w:rsidRPr="006206E3">
        <w:rPr>
          <w:lang w:val="en-US"/>
        </w:rPr>
        <w:t>SECTION 10</w:t>
      </w:r>
      <w:r w:rsidR="00184C55" w:rsidRPr="006206E3">
        <w:rPr>
          <w:noProof w:val="0"/>
          <w:lang w:val="en-US"/>
        </w:rPr>
        <w:t xml:space="preserve">: </w:t>
      </w:r>
      <w:r w:rsidRPr="006206E3">
        <w:rPr>
          <w:lang w:val="en-US"/>
        </w:rPr>
        <w:t>Stability and reactivity</w:t>
      </w:r>
    </w:p>
    <w:p w14:paraId="2206C0E4" w14:textId="77777777" w:rsidR="0075599D" w:rsidRPr="006206E3" w:rsidRDefault="00530C1D" w:rsidP="00B42135">
      <w:pPr>
        <w:pStyle w:val="SDSTextHeading2"/>
        <w:rPr>
          <w:noProof w:val="0"/>
          <w:lang w:val="en-US"/>
        </w:rPr>
      </w:pPr>
      <w:r w:rsidRPr="006206E3">
        <w:rPr>
          <w:noProof w:val="0"/>
          <w:lang w:val="en-US"/>
        </w:rPr>
        <w:t xml:space="preserve">10.1. </w:t>
      </w:r>
      <w:r w:rsidR="004A3C0D" w:rsidRPr="006206E3">
        <w:rPr>
          <w:lang w:val="en-US"/>
        </w:rPr>
        <w:t>Reactivity</w:t>
      </w:r>
    </w:p>
    <w:p w14:paraId="7822AF16" w14:textId="77777777" w:rsidR="004D0747" w:rsidRPr="00C1551C" w:rsidRDefault="001A12E4" w:rsidP="00850B91">
      <w:pPr>
        <w:pStyle w:val="SDSTextNormal"/>
        <w:rPr>
          <w:lang w:val="en-US"/>
        </w:rPr>
      </w:pPr>
      <w:r>
        <w:rPr>
          <w:noProof/>
          <w:lang w:val="en-US"/>
        </w:rPr>
        <w:t>Flammable liquid and vapor.</w:t>
      </w:r>
    </w:p>
    <w:p w14:paraId="65A3CB09" w14:textId="77777777" w:rsidR="0075599D" w:rsidRPr="00C1551C" w:rsidRDefault="00530C1D" w:rsidP="00B42135">
      <w:pPr>
        <w:pStyle w:val="SDSTextHeading2"/>
        <w:rPr>
          <w:noProof w:val="0"/>
          <w:lang w:val="en-US"/>
        </w:rPr>
      </w:pPr>
      <w:r w:rsidRPr="00C1551C">
        <w:rPr>
          <w:noProof w:val="0"/>
          <w:lang w:val="en-US"/>
        </w:rPr>
        <w:t xml:space="preserve">10.2. </w:t>
      </w:r>
      <w:r w:rsidR="004A3C0D" w:rsidRPr="00C1551C">
        <w:rPr>
          <w:lang w:val="en-US"/>
        </w:rPr>
        <w:t>Chemical stability</w:t>
      </w:r>
    </w:p>
    <w:p w14:paraId="57B115C6" w14:textId="77777777" w:rsidR="00D1622E" w:rsidRPr="00C1551C" w:rsidRDefault="004A3C0D" w:rsidP="00850B91">
      <w:pPr>
        <w:pStyle w:val="SDSTextNormal"/>
        <w:rPr>
          <w:lang w:val="en-US"/>
        </w:rPr>
      </w:pPr>
      <w:r w:rsidRPr="00C1551C">
        <w:rPr>
          <w:noProof/>
          <w:lang w:val="en-US"/>
        </w:rPr>
        <w:t>Stable under normal conditions of use.</w:t>
      </w:r>
    </w:p>
    <w:p w14:paraId="3F9D3049" w14:textId="77777777" w:rsidR="0075599D" w:rsidRPr="00C1551C" w:rsidRDefault="00530C1D" w:rsidP="00B42135">
      <w:pPr>
        <w:pStyle w:val="SDSTextHeading2"/>
        <w:rPr>
          <w:noProof w:val="0"/>
          <w:lang w:val="en-US"/>
        </w:rPr>
      </w:pPr>
      <w:r w:rsidRPr="00C1551C">
        <w:rPr>
          <w:noProof w:val="0"/>
          <w:lang w:val="en-US"/>
        </w:rPr>
        <w:t xml:space="preserve">10.3. </w:t>
      </w:r>
      <w:r w:rsidR="004A3C0D" w:rsidRPr="00C1551C">
        <w:rPr>
          <w:lang w:val="en-US"/>
        </w:rPr>
        <w:t>Possibility of hazardous reactions</w:t>
      </w:r>
    </w:p>
    <w:p w14:paraId="0C5234D1" w14:textId="77777777" w:rsidR="00D1622E" w:rsidRPr="00C1551C" w:rsidRDefault="004A3C0D" w:rsidP="00850B91">
      <w:pPr>
        <w:pStyle w:val="SDSTextNormal"/>
        <w:rPr>
          <w:lang w:val="en-US"/>
        </w:rPr>
      </w:pPr>
      <w:r w:rsidRPr="00C1551C">
        <w:rPr>
          <w:noProof/>
          <w:lang w:val="en-US"/>
        </w:rPr>
        <w:t>Stable under normal conditions of use.</w:t>
      </w:r>
    </w:p>
    <w:p w14:paraId="48C0F6AA" w14:textId="77777777" w:rsidR="0075599D" w:rsidRPr="00C1551C" w:rsidRDefault="00530C1D" w:rsidP="00B42135">
      <w:pPr>
        <w:pStyle w:val="SDSTextHeading2"/>
        <w:rPr>
          <w:noProof w:val="0"/>
          <w:lang w:val="en-US"/>
        </w:rPr>
      </w:pPr>
      <w:r w:rsidRPr="00C1551C">
        <w:rPr>
          <w:noProof w:val="0"/>
          <w:lang w:val="en-US"/>
        </w:rPr>
        <w:t xml:space="preserve">10.4. </w:t>
      </w:r>
      <w:r w:rsidR="004A3C0D" w:rsidRPr="00C1551C">
        <w:rPr>
          <w:lang w:val="en-US"/>
        </w:rPr>
        <w:t>Conditions to avoid</w:t>
      </w:r>
    </w:p>
    <w:p w14:paraId="2DC3AF33" w14:textId="77777777" w:rsidR="00D1622E" w:rsidRPr="00C1551C" w:rsidRDefault="00184C55" w:rsidP="00850B91">
      <w:pPr>
        <w:pStyle w:val="SDSTextNormal"/>
        <w:rPr>
          <w:lang w:val="en-US"/>
        </w:rPr>
      </w:pPr>
      <w:r w:rsidRPr="00C1551C">
        <w:rPr>
          <w:noProof/>
          <w:lang w:val="en-US"/>
        </w:rPr>
        <w:t>Avoid contact with hot surfaces. No flames, no sparks. Eliminate all sources of ignition. Incompatible materials.</w:t>
      </w:r>
    </w:p>
    <w:p w14:paraId="47251064" w14:textId="77777777" w:rsidR="0075599D" w:rsidRPr="00C1551C" w:rsidRDefault="00530C1D" w:rsidP="00B42135">
      <w:pPr>
        <w:pStyle w:val="SDSTextHeading2"/>
        <w:rPr>
          <w:noProof w:val="0"/>
          <w:lang w:val="en-US"/>
        </w:rPr>
      </w:pPr>
      <w:r w:rsidRPr="00C1551C">
        <w:rPr>
          <w:noProof w:val="0"/>
          <w:lang w:val="en-US"/>
        </w:rPr>
        <w:t xml:space="preserve">10.5. </w:t>
      </w:r>
      <w:r w:rsidR="004A3C0D" w:rsidRPr="00C1551C">
        <w:rPr>
          <w:lang w:val="en-US"/>
        </w:rPr>
        <w:t>Incompatible materials</w:t>
      </w:r>
    </w:p>
    <w:p w14:paraId="73F2B680" w14:textId="77777777" w:rsidR="00D1622E" w:rsidRPr="00C1551C" w:rsidRDefault="00184C55" w:rsidP="00850B91">
      <w:pPr>
        <w:pStyle w:val="SDSTextNormal"/>
        <w:rPr>
          <w:lang w:val="en-US"/>
        </w:rPr>
      </w:pPr>
      <w:r w:rsidRPr="00C1551C">
        <w:rPr>
          <w:noProof/>
          <w:lang w:val="en-US"/>
        </w:rPr>
        <w:t>Strong acids. Strong bases. Strong reducing agents. Oxidizing agents.</w:t>
      </w:r>
    </w:p>
    <w:p w14:paraId="4150351A" w14:textId="77777777" w:rsidR="0075599D" w:rsidRPr="00C1551C" w:rsidRDefault="00530C1D" w:rsidP="00B42135">
      <w:pPr>
        <w:pStyle w:val="SDSTextHeading2"/>
        <w:rPr>
          <w:noProof w:val="0"/>
          <w:lang w:val="en-US"/>
        </w:rPr>
      </w:pPr>
      <w:r w:rsidRPr="00C1551C">
        <w:rPr>
          <w:noProof w:val="0"/>
          <w:lang w:val="en-US"/>
        </w:rPr>
        <w:t xml:space="preserve">10.6. </w:t>
      </w:r>
      <w:r w:rsidR="004A3C0D" w:rsidRPr="00C1551C">
        <w:rPr>
          <w:lang w:val="en-US"/>
        </w:rPr>
        <w:t>Hazardous decomposition products</w:t>
      </w:r>
    </w:p>
    <w:p w14:paraId="3D11EFCD" w14:textId="77777777" w:rsidR="00D1622E" w:rsidRPr="00C1551C" w:rsidRDefault="00184C55" w:rsidP="00850B91">
      <w:pPr>
        <w:pStyle w:val="SDSTextNormal"/>
        <w:rPr>
          <w:lang w:val="en-US"/>
        </w:rPr>
      </w:pPr>
      <w:r w:rsidRPr="00C1551C">
        <w:rPr>
          <w:noProof/>
          <w:lang w:val="en-US"/>
        </w:rPr>
        <w:t xml:space="preserve">Thermal decomposition generates : Hydrocarbons. </w:t>
      </w:r>
      <w:r w:rsidRPr="0006220A">
        <w:rPr>
          <w:noProof/>
          <w:lang w:val="fr-FR"/>
        </w:rPr>
        <w:t xml:space="preserve">Carbon dioxide. Carbon monoxide. Sulphur oxides. </w:t>
      </w:r>
      <w:r w:rsidRPr="00C1551C">
        <w:rPr>
          <w:noProof/>
          <w:lang w:val="en-US"/>
        </w:rPr>
        <w:t>Metallic oxides.</w:t>
      </w:r>
    </w:p>
    <w:p w14:paraId="74295EA4" w14:textId="77777777" w:rsidR="00346760" w:rsidRPr="00657656" w:rsidRDefault="004A3C0D" w:rsidP="00B42135">
      <w:pPr>
        <w:pStyle w:val="SDSTextHeading1"/>
        <w:rPr>
          <w:noProof w:val="0"/>
          <w:lang w:val="fr-BE"/>
        </w:rPr>
      </w:pPr>
      <w:r w:rsidRPr="00657656">
        <w:rPr>
          <w:lang w:val="fr-BE"/>
        </w:rPr>
        <w:t>SECTION 11</w:t>
      </w:r>
      <w:r w:rsidR="00184C55" w:rsidRPr="00657656">
        <w:rPr>
          <w:noProof w:val="0"/>
          <w:lang w:val="fr-BE"/>
        </w:rPr>
        <w:t xml:space="preserve">: </w:t>
      </w:r>
      <w:r w:rsidRPr="00657656">
        <w:rPr>
          <w:lang w:val="fr-BE"/>
        </w:rPr>
        <w:t>Toxicological information</w:t>
      </w:r>
    </w:p>
    <w:p w14:paraId="7220AB3E" w14:textId="77777777" w:rsidR="005E479E" w:rsidRPr="00657656" w:rsidRDefault="00530C1D" w:rsidP="00346760">
      <w:pPr>
        <w:pStyle w:val="SDSTextHeading2"/>
        <w:rPr>
          <w:noProof w:val="0"/>
          <w:lang w:val="fr-BE"/>
        </w:rPr>
      </w:pPr>
      <w:r w:rsidRPr="00657656">
        <w:rPr>
          <w:noProof w:val="0"/>
          <w:lang w:val="fr-BE"/>
        </w:rPr>
        <w:t xml:space="preserve">11.1. </w:t>
      </w:r>
      <w:r w:rsidR="004A3C0D" w:rsidRPr="00657656">
        <w:rPr>
          <w:lang w:val="fr-BE"/>
        </w:rPr>
        <w:t>Information on toxicological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407AF77D" w14:textId="77777777" w:rsidTr="00B16E6D">
        <w:tc>
          <w:tcPr>
            <w:tcW w:w="3685" w:type="dxa"/>
            <w:tcBorders>
              <w:top w:val="none" w:sz="0" w:space="0" w:color="D4D2D2"/>
              <w:left w:val="none" w:sz="0" w:space="0" w:color="D4D2D2"/>
              <w:bottom w:val="none" w:sz="0" w:space="0" w:color="D4D2D2"/>
              <w:right w:val="none" w:sz="0" w:space="0" w:color="D4D2D2"/>
            </w:tcBorders>
          </w:tcPr>
          <w:p w14:paraId="6A56587D" w14:textId="77777777" w:rsidR="005F5898" w:rsidRPr="00C1551C" w:rsidRDefault="004A3C0D" w:rsidP="005A076F">
            <w:pPr>
              <w:pStyle w:val="SDSTableTextNormal"/>
              <w:rPr>
                <w:noProof w:val="0"/>
                <w:lang w:val="en-US"/>
              </w:rPr>
            </w:pPr>
            <w:r w:rsidRPr="00C1551C">
              <w:rPr>
                <w:lang w:val="en-US"/>
              </w:rPr>
              <w:t>Acute toxicity (oral)</w:t>
            </w:r>
          </w:p>
        </w:tc>
        <w:tc>
          <w:tcPr>
            <w:tcW w:w="283" w:type="dxa"/>
            <w:tcBorders>
              <w:top w:val="none" w:sz="0" w:space="0" w:color="D4D2D2"/>
              <w:left w:val="none" w:sz="0" w:space="0" w:color="D4D2D2"/>
              <w:bottom w:val="none" w:sz="0" w:space="0" w:color="D4D2D2"/>
              <w:right w:val="none" w:sz="0" w:space="0" w:color="D4D2D2"/>
            </w:tcBorders>
          </w:tcPr>
          <w:p w14:paraId="0D8DB411" w14:textId="77777777" w:rsidR="005F5898" w:rsidRPr="00C1551C" w:rsidRDefault="00184C55" w:rsidP="00E065B4">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10419EEF" w14:textId="77777777" w:rsidR="005F5898" w:rsidRPr="00C1551C" w:rsidRDefault="004A3C0D" w:rsidP="005A076F">
            <w:pPr>
              <w:pStyle w:val="SDSTableTextNormal"/>
              <w:rPr>
                <w:noProof w:val="0"/>
                <w:lang w:val="en-US"/>
              </w:rPr>
            </w:pPr>
            <w:r w:rsidRPr="00C1551C">
              <w:rPr>
                <w:lang w:val="en-US"/>
              </w:rPr>
              <w:t>Not classified</w:t>
            </w:r>
          </w:p>
        </w:tc>
      </w:tr>
      <w:tr w:rsidR="00FC60E5" w14:paraId="6FA6A380" w14:textId="77777777" w:rsidTr="00B16E6D">
        <w:tc>
          <w:tcPr>
            <w:tcW w:w="3685" w:type="dxa"/>
            <w:tcBorders>
              <w:top w:val="none" w:sz="0" w:space="0" w:color="D4D2D2"/>
              <w:left w:val="none" w:sz="0" w:space="0" w:color="D4D2D2"/>
              <w:bottom w:val="none" w:sz="0" w:space="0" w:color="D4D2D2"/>
              <w:right w:val="none" w:sz="0" w:space="0" w:color="D4D2D2"/>
            </w:tcBorders>
          </w:tcPr>
          <w:p w14:paraId="487546E2" w14:textId="77777777" w:rsidR="0041726C" w:rsidRPr="00C1551C" w:rsidRDefault="004A3C0D" w:rsidP="005A076F">
            <w:pPr>
              <w:pStyle w:val="SDSTableTextNormal"/>
              <w:rPr>
                <w:noProof w:val="0"/>
                <w:lang w:val="en-US"/>
              </w:rPr>
            </w:pPr>
            <w:r w:rsidRPr="00C1551C">
              <w:rPr>
                <w:lang w:val="en-US"/>
              </w:rPr>
              <w:t>Acute toxicity (dermal)</w:t>
            </w:r>
          </w:p>
        </w:tc>
        <w:tc>
          <w:tcPr>
            <w:tcW w:w="283" w:type="dxa"/>
            <w:tcBorders>
              <w:top w:val="none" w:sz="0" w:space="0" w:color="D4D2D2"/>
              <w:left w:val="none" w:sz="0" w:space="0" w:color="D4D2D2"/>
              <w:bottom w:val="none" w:sz="0" w:space="0" w:color="D4D2D2"/>
              <w:right w:val="none" w:sz="0" w:space="0" w:color="D4D2D2"/>
            </w:tcBorders>
          </w:tcPr>
          <w:p w14:paraId="562D2916" w14:textId="77777777" w:rsidR="0041726C" w:rsidRPr="00C1551C" w:rsidRDefault="00184C55" w:rsidP="00E065B4">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1D8E1ACB" w14:textId="77777777" w:rsidR="0041726C" w:rsidRPr="00C1551C" w:rsidRDefault="004A3C0D" w:rsidP="005A076F">
            <w:pPr>
              <w:pStyle w:val="SDSTableTextNormal"/>
              <w:rPr>
                <w:noProof w:val="0"/>
                <w:lang w:val="en-US"/>
              </w:rPr>
            </w:pPr>
            <w:r w:rsidRPr="00C1551C">
              <w:rPr>
                <w:lang w:val="en-US"/>
              </w:rPr>
              <w:t>Not classified</w:t>
            </w:r>
          </w:p>
        </w:tc>
      </w:tr>
      <w:tr w:rsidR="00FC60E5" w14:paraId="1538E70D" w14:textId="77777777" w:rsidTr="00B16E6D">
        <w:tc>
          <w:tcPr>
            <w:tcW w:w="3685" w:type="dxa"/>
            <w:tcBorders>
              <w:top w:val="none" w:sz="0" w:space="0" w:color="D4D2D2"/>
              <w:left w:val="none" w:sz="0" w:space="0" w:color="D4D2D2"/>
              <w:bottom w:val="none" w:sz="0" w:space="0" w:color="D4D2D2"/>
              <w:right w:val="none" w:sz="0" w:space="0" w:color="D4D2D2"/>
            </w:tcBorders>
          </w:tcPr>
          <w:p w14:paraId="66DB69D2" w14:textId="77777777" w:rsidR="0041726C" w:rsidRPr="00C1551C" w:rsidRDefault="004A3C0D" w:rsidP="005A076F">
            <w:pPr>
              <w:pStyle w:val="SDSTableTextNormal"/>
              <w:rPr>
                <w:noProof w:val="0"/>
                <w:lang w:val="en-US"/>
              </w:rPr>
            </w:pPr>
            <w:r w:rsidRPr="00C1551C">
              <w:rPr>
                <w:lang w:val="en-US"/>
              </w:rPr>
              <w:t>Acute toxicity (inhalation)</w:t>
            </w:r>
          </w:p>
        </w:tc>
        <w:tc>
          <w:tcPr>
            <w:tcW w:w="283" w:type="dxa"/>
            <w:tcBorders>
              <w:top w:val="none" w:sz="0" w:space="0" w:color="D4D2D2"/>
              <w:left w:val="none" w:sz="0" w:space="0" w:color="D4D2D2"/>
              <w:bottom w:val="none" w:sz="0" w:space="0" w:color="D4D2D2"/>
              <w:right w:val="none" w:sz="0" w:space="0" w:color="D4D2D2"/>
            </w:tcBorders>
          </w:tcPr>
          <w:p w14:paraId="0A77951A" w14:textId="77777777" w:rsidR="0041726C" w:rsidRPr="00C1551C" w:rsidRDefault="00184C55" w:rsidP="00E065B4">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289FCAEE" w14:textId="77777777" w:rsidR="0041726C" w:rsidRPr="00C1551C" w:rsidRDefault="004A3C0D" w:rsidP="005A076F">
            <w:pPr>
              <w:pStyle w:val="SDSTableTextNormal"/>
              <w:rPr>
                <w:noProof w:val="0"/>
                <w:lang w:val="en-US"/>
              </w:rPr>
            </w:pPr>
            <w:r w:rsidRPr="00C1551C">
              <w:rPr>
                <w:lang w:val="en-US"/>
              </w:rPr>
              <w:t>Not classified</w:t>
            </w:r>
          </w:p>
        </w:tc>
      </w:tr>
    </w:tbl>
    <w:p w14:paraId="4304A85A" w14:textId="77777777" w:rsidR="005F5898" w:rsidRPr="00C1551C" w:rsidRDefault="005F5898" w:rsidP="007C76B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C60E5" w14:paraId="42A80522" w14:textId="77777777" w:rsidTr="00FC60E5">
        <w:trPr>
          <w:cnfStyle w:val="100000000000" w:firstRow="1" w:lastRow="0" w:firstColumn="0" w:lastColumn="0" w:oddVBand="0" w:evenVBand="0" w:oddHBand="0" w:evenHBand="0" w:firstRowFirstColumn="0" w:firstRowLastColumn="0" w:lastRowFirstColumn="0" w:lastRowLastColumn="0"/>
          <w:trHeight w:val="2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tcPr>
          <w:p w14:paraId="24BB5B3D" w14:textId="42A12A1D" w:rsidR="005E479E" w:rsidRPr="00C1551C" w:rsidRDefault="004A3C0D" w:rsidP="00A3676F">
            <w:pPr>
              <w:pStyle w:val="SDSTableTextHeading1"/>
              <w:rPr>
                <w:noProof w:val="0"/>
                <w:lang w:val="en-US"/>
              </w:rPr>
            </w:pPr>
            <w:r w:rsidRPr="00C1551C">
              <w:rPr>
                <w:lang w:val="en-US"/>
              </w:rPr>
              <w:t>Po</w:t>
            </w:r>
            <w:r w:rsidR="002D3260">
              <w:rPr>
                <w:lang w:val="en-US"/>
              </w:rPr>
              <w:t>ly</w:t>
            </w:r>
            <w:r w:rsidRPr="00C1551C">
              <w:rPr>
                <w:lang w:val="en-US"/>
              </w:rPr>
              <w:t xml:space="preserve">urethane </w:t>
            </w:r>
            <w:r w:rsidR="001243EB">
              <w:rPr>
                <w:lang w:val="en-US"/>
              </w:rPr>
              <w:t>350</w:t>
            </w:r>
            <w:r w:rsidRPr="00C1551C">
              <w:rPr>
                <w:lang w:val="en-US"/>
              </w:rPr>
              <w:t xml:space="preserve"> VOC Satin</w:t>
            </w:r>
          </w:p>
        </w:tc>
      </w:tr>
      <w:tr w:rsidR="00FC60E5" w14:paraId="4A50974F"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42D9B840" w14:textId="77777777" w:rsidR="00CD0699" w:rsidRPr="00C1551C" w:rsidRDefault="004A3C0D" w:rsidP="005A076F">
            <w:pPr>
              <w:pStyle w:val="SDSTableTextNormal"/>
              <w:rPr>
                <w:noProof w:val="0"/>
                <w:lang w:val="en-US"/>
              </w:rPr>
            </w:pPr>
            <w:r w:rsidRPr="00C1551C">
              <w:rPr>
                <w:lang w:val="en-US"/>
              </w:rPr>
              <w:t>Unknown acute toxicity (GHS US)</w:t>
            </w:r>
          </w:p>
        </w:tc>
        <w:tc>
          <w:tcPr>
            <w:tcW w:w="6861" w:type="dxa"/>
            <w:tcBorders>
              <w:top w:val="single" w:sz="4" w:space="0" w:color="D4D2D2"/>
              <w:left w:val="single" w:sz="4" w:space="0" w:color="D4D2D2"/>
              <w:bottom w:val="single" w:sz="4" w:space="0" w:color="D4D2D2"/>
              <w:right w:val="single" w:sz="4" w:space="0" w:color="D4D2D2"/>
            </w:tcBorders>
          </w:tcPr>
          <w:p w14:paraId="357E535B" w14:textId="77777777" w:rsidR="00CD0699" w:rsidRPr="00C1551C" w:rsidRDefault="00184C55" w:rsidP="005A076F">
            <w:pPr>
              <w:pStyle w:val="SDSTableTextNormal"/>
              <w:rPr>
                <w:noProof w:val="0"/>
                <w:lang w:val="en-US"/>
              </w:rPr>
            </w:pPr>
            <w:r w:rsidRPr="00C1551C">
              <w:rPr>
                <w:lang w:val="en-US"/>
              </w:rPr>
              <w:t>40.41% of the mixture consists of ingredient(s) of unknown acute toxicity (Oral)</w:t>
            </w:r>
            <w:r w:rsidRPr="00C1551C">
              <w:rPr>
                <w:lang w:val="en-US"/>
              </w:rPr>
              <w:br/>
              <w:t>40.41% of the mixture consists of ingredient(s) of unknown acute toxicity (Dermal)</w:t>
            </w:r>
            <w:r w:rsidRPr="00C1551C">
              <w:rPr>
                <w:lang w:val="en-US"/>
              </w:rPr>
              <w:br/>
              <w:t>48.97% of the mixture consists of ingredient(s) of unknown acute toxicity (Inhalation (Dust/Mist))</w:t>
            </w:r>
          </w:p>
        </w:tc>
      </w:tr>
    </w:tbl>
    <w:p w14:paraId="10C995F5" w14:textId="77777777" w:rsidR="005E479E" w:rsidRPr="00C1551C" w:rsidRDefault="005E479E" w:rsidP="007C76B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C60E5" w14:paraId="7E497D06"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tcPr>
          <w:p w14:paraId="208A8CD5" w14:textId="77777777" w:rsidR="005E479E" w:rsidRPr="00C1551C" w:rsidRDefault="004A3C0D" w:rsidP="00A3676F">
            <w:pPr>
              <w:pStyle w:val="SDSTableTextHeading1"/>
              <w:rPr>
                <w:noProof w:val="0"/>
                <w:lang w:val="en-US"/>
              </w:rPr>
            </w:pPr>
            <w:r w:rsidRPr="00C1551C">
              <w:rPr>
                <w:lang w:val="en-US"/>
              </w:rPr>
              <w:t>Stoddard Solvent</w:t>
            </w:r>
          </w:p>
        </w:tc>
      </w:tr>
      <w:tr w:rsidR="00FC60E5" w14:paraId="1BC0AFA2"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644E517A" w14:textId="77777777" w:rsidR="000D49E2" w:rsidRPr="00C1551C" w:rsidRDefault="004A3C0D" w:rsidP="005A076F">
            <w:pPr>
              <w:pStyle w:val="SDSTableTextNormal"/>
              <w:rPr>
                <w:noProof w:val="0"/>
                <w:lang w:val="en-US"/>
              </w:rPr>
            </w:pPr>
            <w:r w:rsidRPr="00C1551C">
              <w:rPr>
                <w:lang w:val="en-US"/>
              </w:rPr>
              <w:t>LD50 oral rat</w:t>
            </w:r>
          </w:p>
        </w:tc>
        <w:tc>
          <w:tcPr>
            <w:tcW w:w="6861" w:type="dxa"/>
            <w:tcBorders>
              <w:top w:val="single" w:sz="4" w:space="0" w:color="D4D2D2"/>
              <w:left w:val="single" w:sz="4" w:space="0" w:color="D4D2D2"/>
              <w:bottom w:val="single" w:sz="4" w:space="0" w:color="D4D2D2"/>
              <w:right w:val="single" w:sz="4" w:space="0" w:color="D4D2D2"/>
            </w:tcBorders>
          </w:tcPr>
          <w:p w14:paraId="2B98B0BB" w14:textId="77777777" w:rsidR="000D49E2" w:rsidRPr="00C1551C" w:rsidRDefault="004A3C0D" w:rsidP="005A076F">
            <w:pPr>
              <w:pStyle w:val="SDSTableTextNormal"/>
              <w:rPr>
                <w:noProof w:val="0"/>
                <w:lang w:val="en-US"/>
              </w:rPr>
            </w:pPr>
            <w:r w:rsidRPr="00C1551C">
              <w:rPr>
                <w:lang w:val="en-US"/>
              </w:rPr>
              <w:t>&gt; 5000 mg/kg body weight</w:t>
            </w:r>
          </w:p>
        </w:tc>
      </w:tr>
      <w:tr w:rsidR="00FC60E5" w14:paraId="0493937C"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4A1E8815" w14:textId="77777777" w:rsidR="000D49E2" w:rsidRPr="00C1551C" w:rsidRDefault="004A3C0D" w:rsidP="005A076F">
            <w:pPr>
              <w:pStyle w:val="SDSTableTextNormal"/>
              <w:rPr>
                <w:noProof w:val="0"/>
                <w:lang w:val="en-US"/>
              </w:rPr>
            </w:pPr>
            <w:r w:rsidRPr="00C1551C">
              <w:rPr>
                <w:lang w:val="en-US"/>
              </w:rPr>
              <w:t>LD50 dermal rabbit</w:t>
            </w:r>
          </w:p>
        </w:tc>
        <w:tc>
          <w:tcPr>
            <w:tcW w:w="6861" w:type="dxa"/>
            <w:tcBorders>
              <w:top w:val="single" w:sz="4" w:space="0" w:color="D4D2D2"/>
              <w:left w:val="single" w:sz="4" w:space="0" w:color="D4D2D2"/>
              <w:bottom w:val="single" w:sz="4" w:space="0" w:color="D4D2D2"/>
              <w:right w:val="single" w:sz="4" w:space="0" w:color="D4D2D2"/>
            </w:tcBorders>
          </w:tcPr>
          <w:p w14:paraId="10576A3E" w14:textId="77777777" w:rsidR="000D49E2" w:rsidRPr="00C1551C" w:rsidRDefault="004A3C0D" w:rsidP="005A076F">
            <w:pPr>
              <w:pStyle w:val="SDSTableTextNormal"/>
              <w:rPr>
                <w:noProof w:val="0"/>
                <w:lang w:val="en-US"/>
              </w:rPr>
            </w:pPr>
            <w:r w:rsidRPr="00C1551C">
              <w:rPr>
                <w:lang w:val="en-US"/>
              </w:rPr>
              <w:t>&gt; 3000 mg/kg body weight</w:t>
            </w:r>
          </w:p>
        </w:tc>
      </w:tr>
      <w:tr w:rsidR="00FC60E5" w14:paraId="02903053"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2C8DB00C" w14:textId="77777777" w:rsidR="000D49E2" w:rsidRPr="00C1551C" w:rsidRDefault="004A3C0D" w:rsidP="005A076F">
            <w:pPr>
              <w:pStyle w:val="SDSTableTextNormal"/>
              <w:rPr>
                <w:noProof w:val="0"/>
                <w:lang w:val="en-US"/>
              </w:rPr>
            </w:pPr>
            <w:r w:rsidRPr="00C1551C">
              <w:rPr>
                <w:lang w:val="en-US"/>
              </w:rPr>
              <w:t>LC50 Inhalation - Rat</w:t>
            </w:r>
          </w:p>
        </w:tc>
        <w:tc>
          <w:tcPr>
            <w:tcW w:w="6861" w:type="dxa"/>
            <w:tcBorders>
              <w:top w:val="single" w:sz="4" w:space="0" w:color="D4D2D2"/>
              <w:left w:val="single" w:sz="4" w:space="0" w:color="D4D2D2"/>
              <w:bottom w:val="single" w:sz="4" w:space="0" w:color="D4D2D2"/>
              <w:right w:val="single" w:sz="4" w:space="0" w:color="D4D2D2"/>
            </w:tcBorders>
          </w:tcPr>
          <w:p w14:paraId="52A79872" w14:textId="77777777" w:rsidR="000D49E2" w:rsidRPr="00C1551C" w:rsidRDefault="004A3C0D" w:rsidP="005A076F">
            <w:pPr>
              <w:pStyle w:val="SDSTableTextNormal"/>
              <w:rPr>
                <w:noProof w:val="0"/>
                <w:lang w:val="en-US"/>
              </w:rPr>
            </w:pPr>
            <w:r w:rsidRPr="00C1551C">
              <w:rPr>
                <w:lang w:val="en-US"/>
              </w:rPr>
              <w:t>&gt; 5.5 mg/l air</w:t>
            </w:r>
          </w:p>
        </w:tc>
      </w:tr>
    </w:tbl>
    <w:p w14:paraId="709A8AA2" w14:textId="77777777" w:rsidR="005E479E" w:rsidRPr="00C1551C" w:rsidRDefault="005E479E" w:rsidP="007C76B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C60E5" w14:paraId="7DEAA5A7"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tcPr>
          <w:p w14:paraId="73C568AE" w14:textId="77777777" w:rsidR="004A3C0D" w:rsidRPr="00C1551C" w:rsidRDefault="00184C55" w:rsidP="00A3676F">
            <w:pPr>
              <w:pStyle w:val="SDSTableTextHeading1"/>
              <w:rPr>
                <w:noProof w:val="0"/>
                <w:lang w:val="en-US"/>
              </w:rPr>
            </w:pPr>
            <w:r w:rsidRPr="00C1551C">
              <w:rPr>
                <w:lang w:val="en-US"/>
              </w:rPr>
              <w:t>Paraffinic Napthenic Solvent</w:t>
            </w:r>
          </w:p>
          <w:p w14:paraId="774DC77B" w14:textId="77777777" w:rsidR="005E479E" w:rsidRPr="00C1551C" w:rsidRDefault="005E479E" w:rsidP="00A3676F">
            <w:pPr>
              <w:pStyle w:val="SDSTableTextHeading1"/>
              <w:rPr>
                <w:noProof w:val="0"/>
                <w:lang w:val="en-US"/>
              </w:rPr>
            </w:pPr>
          </w:p>
        </w:tc>
      </w:tr>
      <w:tr w:rsidR="00FC60E5" w14:paraId="7AE1E80B"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2DE1EE22" w14:textId="77777777" w:rsidR="000D49E2" w:rsidRPr="00C1551C" w:rsidRDefault="004A3C0D" w:rsidP="005A076F">
            <w:pPr>
              <w:pStyle w:val="SDSTableTextNormal"/>
              <w:rPr>
                <w:noProof w:val="0"/>
                <w:lang w:val="en-US"/>
              </w:rPr>
            </w:pPr>
            <w:r w:rsidRPr="00C1551C">
              <w:rPr>
                <w:lang w:val="en-US"/>
              </w:rPr>
              <w:t>LD50 oral rat</w:t>
            </w:r>
          </w:p>
        </w:tc>
        <w:tc>
          <w:tcPr>
            <w:tcW w:w="6861" w:type="dxa"/>
            <w:tcBorders>
              <w:top w:val="single" w:sz="4" w:space="0" w:color="D4D2D2"/>
              <w:left w:val="single" w:sz="4" w:space="0" w:color="D4D2D2"/>
              <w:bottom w:val="single" w:sz="4" w:space="0" w:color="D4D2D2"/>
              <w:right w:val="single" w:sz="4" w:space="0" w:color="D4D2D2"/>
            </w:tcBorders>
          </w:tcPr>
          <w:p w14:paraId="4F794892" w14:textId="77777777" w:rsidR="000D49E2" w:rsidRPr="00C1551C" w:rsidRDefault="004A3C0D" w:rsidP="005A076F">
            <w:pPr>
              <w:pStyle w:val="SDSTableTextNormal"/>
              <w:rPr>
                <w:noProof w:val="0"/>
                <w:lang w:val="en-US"/>
              </w:rPr>
            </w:pPr>
            <w:r w:rsidRPr="00C1551C">
              <w:rPr>
                <w:lang w:val="en-US"/>
              </w:rPr>
              <w:t>&gt; 5000 mg/kg body weight</w:t>
            </w:r>
          </w:p>
        </w:tc>
      </w:tr>
      <w:tr w:rsidR="00FC60E5" w14:paraId="24DDEFDC"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478FFA7D" w14:textId="77777777" w:rsidR="000D49E2" w:rsidRPr="00C1551C" w:rsidRDefault="004A3C0D" w:rsidP="005A076F">
            <w:pPr>
              <w:pStyle w:val="SDSTableTextNormal"/>
              <w:rPr>
                <w:noProof w:val="0"/>
                <w:lang w:val="en-US"/>
              </w:rPr>
            </w:pPr>
            <w:r w:rsidRPr="00C1551C">
              <w:rPr>
                <w:lang w:val="en-US"/>
              </w:rPr>
              <w:t>LD50 dermal rabbit</w:t>
            </w:r>
          </w:p>
        </w:tc>
        <w:tc>
          <w:tcPr>
            <w:tcW w:w="6861" w:type="dxa"/>
            <w:tcBorders>
              <w:top w:val="single" w:sz="4" w:space="0" w:color="D4D2D2"/>
              <w:left w:val="single" w:sz="4" w:space="0" w:color="D4D2D2"/>
              <w:bottom w:val="single" w:sz="4" w:space="0" w:color="D4D2D2"/>
              <w:right w:val="single" w:sz="4" w:space="0" w:color="D4D2D2"/>
            </w:tcBorders>
          </w:tcPr>
          <w:p w14:paraId="79895710" w14:textId="77777777" w:rsidR="000D49E2" w:rsidRPr="00C1551C" w:rsidRDefault="004A3C0D" w:rsidP="005A076F">
            <w:pPr>
              <w:pStyle w:val="SDSTableTextNormal"/>
              <w:rPr>
                <w:noProof w:val="0"/>
                <w:lang w:val="en-US"/>
              </w:rPr>
            </w:pPr>
            <w:r w:rsidRPr="00C1551C">
              <w:rPr>
                <w:lang w:val="en-US"/>
              </w:rPr>
              <w:t>&gt; 2000 mg/kg body weight</w:t>
            </w:r>
          </w:p>
        </w:tc>
      </w:tr>
      <w:tr w:rsidR="00FC60E5" w14:paraId="6EE3762C"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714785E3" w14:textId="77777777" w:rsidR="000D49E2" w:rsidRPr="00C1551C" w:rsidRDefault="004A3C0D" w:rsidP="005A076F">
            <w:pPr>
              <w:pStyle w:val="SDSTableTextNormal"/>
              <w:rPr>
                <w:noProof w:val="0"/>
                <w:lang w:val="en-US"/>
              </w:rPr>
            </w:pPr>
            <w:r w:rsidRPr="00C1551C">
              <w:rPr>
                <w:lang w:val="en-US"/>
              </w:rPr>
              <w:t>LC50 Inhalation - Rat</w:t>
            </w:r>
          </w:p>
        </w:tc>
        <w:tc>
          <w:tcPr>
            <w:tcW w:w="6861" w:type="dxa"/>
            <w:tcBorders>
              <w:top w:val="single" w:sz="4" w:space="0" w:color="D4D2D2"/>
              <w:left w:val="single" w:sz="4" w:space="0" w:color="D4D2D2"/>
              <w:bottom w:val="single" w:sz="4" w:space="0" w:color="D4D2D2"/>
              <w:right w:val="single" w:sz="4" w:space="0" w:color="D4D2D2"/>
            </w:tcBorders>
          </w:tcPr>
          <w:p w14:paraId="5FE853CB" w14:textId="77777777" w:rsidR="000D49E2" w:rsidRPr="00C1551C" w:rsidRDefault="004A3C0D" w:rsidP="005A076F">
            <w:pPr>
              <w:pStyle w:val="SDSTableTextNormal"/>
              <w:rPr>
                <w:noProof w:val="0"/>
                <w:lang w:val="en-US"/>
              </w:rPr>
            </w:pPr>
            <w:r w:rsidRPr="00C1551C">
              <w:rPr>
                <w:lang w:val="en-US"/>
              </w:rPr>
              <w:t>&gt; 5.28 mg/l air</w:t>
            </w:r>
          </w:p>
        </w:tc>
      </w:tr>
    </w:tbl>
    <w:p w14:paraId="2739779D" w14:textId="77777777" w:rsidR="005E479E" w:rsidRPr="00C1551C" w:rsidRDefault="005E479E" w:rsidP="007C76B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C60E5" w14:paraId="5B436439"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tcPr>
          <w:p w14:paraId="62AE7ECD" w14:textId="77777777" w:rsidR="005E479E" w:rsidRPr="00C1551C" w:rsidRDefault="004A3C0D" w:rsidP="00A3676F">
            <w:pPr>
              <w:pStyle w:val="SDSTableTextHeading1"/>
              <w:rPr>
                <w:noProof w:val="0"/>
                <w:lang w:val="en-US"/>
              </w:rPr>
            </w:pPr>
            <w:r w:rsidRPr="00C1551C">
              <w:rPr>
                <w:lang w:val="en-US"/>
              </w:rPr>
              <w:lastRenderedPageBreak/>
              <w:t>Octamethyl Cyclotetrasiloxane</w:t>
            </w:r>
          </w:p>
        </w:tc>
      </w:tr>
      <w:tr w:rsidR="00FC60E5" w14:paraId="51D24567"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4368D22C" w14:textId="77777777" w:rsidR="000D49E2" w:rsidRPr="00C1551C" w:rsidRDefault="004A3C0D" w:rsidP="005A076F">
            <w:pPr>
              <w:pStyle w:val="SDSTableTextNormal"/>
              <w:rPr>
                <w:noProof w:val="0"/>
                <w:lang w:val="en-US"/>
              </w:rPr>
            </w:pPr>
            <w:r w:rsidRPr="00C1551C">
              <w:rPr>
                <w:lang w:val="en-US"/>
              </w:rPr>
              <w:t>LD50 oral rat</w:t>
            </w:r>
          </w:p>
        </w:tc>
        <w:tc>
          <w:tcPr>
            <w:tcW w:w="6861" w:type="dxa"/>
            <w:tcBorders>
              <w:top w:val="single" w:sz="4" w:space="0" w:color="D4D2D2"/>
              <w:left w:val="single" w:sz="4" w:space="0" w:color="D4D2D2"/>
              <w:bottom w:val="single" w:sz="4" w:space="0" w:color="D4D2D2"/>
              <w:right w:val="single" w:sz="4" w:space="0" w:color="D4D2D2"/>
            </w:tcBorders>
          </w:tcPr>
          <w:p w14:paraId="2753B84E" w14:textId="77777777" w:rsidR="000D49E2" w:rsidRPr="00C1551C" w:rsidRDefault="004A3C0D" w:rsidP="005A076F">
            <w:pPr>
              <w:pStyle w:val="SDSTableTextNormal"/>
              <w:rPr>
                <w:noProof w:val="0"/>
                <w:lang w:val="en-US"/>
              </w:rPr>
            </w:pPr>
            <w:r w:rsidRPr="00C1551C">
              <w:rPr>
                <w:lang w:val="en-US"/>
              </w:rPr>
              <w:t>&gt; 4800 mg/kg body weight</w:t>
            </w:r>
          </w:p>
        </w:tc>
      </w:tr>
      <w:tr w:rsidR="00FC60E5" w14:paraId="609B009D"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0ABD5BAF" w14:textId="77777777" w:rsidR="000D49E2" w:rsidRPr="00C1551C" w:rsidRDefault="004A3C0D" w:rsidP="005A076F">
            <w:pPr>
              <w:pStyle w:val="SDSTableTextNormal"/>
              <w:rPr>
                <w:noProof w:val="0"/>
                <w:lang w:val="en-US"/>
              </w:rPr>
            </w:pPr>
            <w:r w:rsidRPr="00C1551C">
              <w:rPr>
                <w:lang w:val="en-US"/>
              </w:rPr>
              <w:t>LC50 Inhalation - Rat</w:t>
            </w:r>
          </w:p>
        </w:tc>
        <w:tc>
          <w:tcPr>
            <w:tcW w:w="6861" w:type="dxa"/>
            <w:tcBorders>
              <w:top w:val="single" w:sz="4" w:space="0" w:color="D4D2D2"/>
              <w:left w:val="single" w:sz="4" w:space="0" w:color="D4D2D2"/>
              <w:bottom w:val="single" w:sz="4" w:space="0" w:color="D4D2D2"/>
              <w:right w:val="single" w:sz="4" w:space="0" w:color="D4D2D2"/>
            </w:tcBorders>
          </w:tcPr>
          <w:p w14:paraId="1D730532" w14:textId="77777777" w:rsidR="000D49E2" w:rsidRPr="00C1551C" w:rsidRDefault="004A3C0D" w:rsidP="005A076F">
            <w:pPr>
              <w:pStyle w:val="SDSTableTextNormal"/>
              <w:rPr>
                <w:noProof w:val="0"/>
                <w:lang w:val="en-US"/>
              </w:rPr>
            </w:pPr>
            <w:r w:rsidRPr="00C1551C">
              <w:rPr>
                <w:lang w:val="en-US"/>
              </w:rPr>
              <w:t>36 mg/l air</w:t>
            </w:r>
          </w:p>
        </w:tc>
      </w:tr>
    </w:tbl>
    <w:p w14:paraId="357382BE" w14:textId="77777777" w:rsidR="005E479E" w:rsidRPr="00C1551C" w:rsidRDefault="005E479E" w:rsidP="007C76B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C60E5" w14:paraId="5763F354"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tcPr>
          <w:p w14:paraId="2B6B8898" w14:textId="77777777" w:rsidR="005E479E" w:rsidRPr="00C1551C" w:rsidRDefault="004A3C0D" w:rsidP="00A3676F">
            <w:pPr>
              <w:pStyle w:val="SDSTableTextHeading1"/>
              <w:rPr>
                <w:noProof w:val="0"/>
                <w:lang w:val="en-US"/>
              </w:rPr>
            </w:pPr>
            <w:r w:rsidRPr="00C1551C">
              <w:rPr>
                <w:lang w:val="en-US"/>
              </w:rPr>
              <w:t>Zinc bis(2-ethylhexanoate)</w:t>
            </w:r>
          </w:p>
        </w:tc>
      </w:tr>
      <w:tr w:rsidR="00FC60E5" w14:paraId="211F4618"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307ABBA0" w14:textId="77777777" w:rsidR="000D49E2" w:rsidRPr="00C1551C" w:rsidRDefault="004A3C0D" w:rsidP="005A076F">
            <w:pPr>
              <w:pStyle w:val="SDSTableTextNormal"/>
              <w:rPr>
                <w:noProof w:val="0"/>
                <w:lang w:val="en-US"/>
              </w:rPr>
            </w:pPr>
            <w:r w:rsidRPr="00C1551C">
              <w:rPr>
                <w:lang w:val="en-US"/>
              </w:rPr>
              <w:t>LD50 dermal rat</w:t>
            </w:r>
          </w:p>
        </w:tc>
        <w:tc>
          <w:tcPr>
            <w:tcW w:w="6861" w:type="dxa"/>
            <w:tcBorders>
              <w:top w:val="single" w:sz="4" w:space="0" w:color="D4D2D2"/>
              <w:left w:val="single" w:sz="4" w:space="0" w:color="D4D2D2"/>
              <w:bottom w:val="single" w:sz="4" w:space="0" w:color="D4D2D2"/>
              <w:right w:val="single" w:sz="4" w:space="0" w:color="D4D2D2"/>
            </w:tcBorders>
          </w:tcPr>
          <w:p w14:paraId="6F7CC85B" w14:textId="77777777" w:rsidR="000D49E2" w:rsidRPr="00C1551C" w:rsidRDefault="004A3C0D" w:rsidP="005A076F">
            <w:pPr>
              <w:pStyle w:val="SDSTableTextNormal"/>
              <w:rPr>
                <w:noProof w:val="0"/>
                <w:lang w:val="en-US"/>
              </w:rPr>
            </w:pPr>
            <w:r w:rsidRPr="00C1551C">
              <w:rPr>
                <w:lang w:val="en-US"/>
              </w:rPr>
              <w:t>&gt; 2000 mg/kg body weight</w:t>
            </w:r>
          </w:p>
        </w:tc>
      </w:tr>
      <w:tr w:rsidR="00FC60E5" w14:paraId="13CA41B4"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47D0C416" w14:textId="77777777" w:rsidR="000D49E2" w:rsidRPr="00C1551C" w:rsidRDefault="004A3C0D" w:rsidP="005A076F">
            <w:pPr>
              <w:pStyle w:val="SDSTableTextNormal"/>
              <w:rPr>
                <w:noProof w:val="0"/>
                <w:lang w:val="en-US"/>
              </w:rPr>
            </w:pPr>
            <w:r w:rsidRPr="00C1551C">
              <w:rPr>
                <w:lang w:val="en-US"/>
              </w:rPr>
              <w:t>LC50 Inhalation - Rat</w:t>
            </w:r>
          </w:p>
        </w:tc>
        <w:tc>
          <w:tcPr>
            <w:tcW w:w="6861" w:type="dxa"/>
            <w:tcBorders>
              <w:top w:val="single" w:sz="4" w:space="0" w:color="D4D2D2"/>
              <w:left w:val="single" w:sz="4" w:space="0" w:color="D4D2D2"/>
              <w:bottom w:val="single" w:sz="4" w:space="0" w:color="D4D2D2"/>
              <w:right w:val="single" w:sz="4" w:space="0" w:color="D4D2D2"/>
            </w:tcBorders>
          </w:tcPr>
          <w:p w14:paraId="2EFF50C4" w14:textId="77777777" w:rsidR="000D49E2" w:rsidRPr="00C1551C" w:rsidRDefault="004A3C0D" w:rsidP="005A076F">
            <w:pPr>
              <w:pStyle w:val="SDSTableTextNormal"/>
              <w:rPr>
                <w:noProof w:val="0"/>
                <w:lang w:val="en-US"/>
              </w:rPr>
            </w:pPr>
            <w:r w:rsidRPr="00C1551C">
              <w:rPr>
                <w:lang w:val="en-US"/>
              </w:rPr>
              <w:t>&gt; 5.7 mg/l/4h</w:t>
            </w:r>
          </w:p>
        </w:tc>
      </w:tr>
    </w:tbl>
    <w:p w14:paraId="51474957" w14:textId="77777777" w:rsidR="005E479E" w:rsidRPr="00C1551C" w:rsidRDefault="005E479E" w:rsidP="007C76B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C60E5" w14:paraId="370B8CF2"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tcPr>
          <w:p w14:paraId="36D57C3A" w14:textId="77777777" w:rsidR="005E479E" w:rsidRPr="00C1551C" w:rsidRDefault="004A3C0D" w:rsidP="00A3676F">
            <w:pPr>
              <w:pStyle w:val="SDSTableTextHeading1"/>
              <w:rPr>
                <w:noProof w:val="0"/>
                <w:lang w:val="en-US"/>
              </w:rPr>
            </w:pPr>
            <w:r w:rsidRPr="00C1551C">
              <w:rPr>
                <w:lang w:val="en-US"/>
              </w:rPr>
              <w:t>2-Butanone oxime</w:t>
            </w:r>
          </w:p>
        </w:tc>
      </w:tr>
      <w:tr w:rsidR="00FC60E5" w14:paraId="0EB28B30"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512AEB84" w14:textId="77777777" w:rsidR="000D49E2" w:rsidRPr="00C1551C" w:rsidRDefault="004A3C0D" w:rsidP="005A076F">
            <w:pPr>
              <w:pStyle w:val="SDSTableTextNormal"/>
              <w:rPr>
                <w:noProof w:val="0"/>
                <w:lang w:val="en-US"/>
              </w:rPr>
            </w:pPr>
            <w:r w:rsidRPr="00C1551C">
              <w:rPr>
                <w:lang w:val="en-US"/>
              </w:rPr>
              <w:t>LD50 dermal rabbit</w:t>
            </w:r>
          </w:p>
        </w:tc>
        <w:tc>
          <w:tcPr>
            <w:tcW w:w="6861" w:type="dxa"/>
            <w:tcBorders>
              <w:top w:val="single" w:sz="4" w:space="0" w:color="D4D2D2"/>
              <w:left w:val="single" w:sz="4" w:space="0" w:color="D4D2D2"/>
              <w:bottom w:val="single" w:sz="4" w:space="0" w:color="D4D2D2"/>
              <w:right w:val="single" w:sz="4" w:space="0" w:color="D4D2D2"/>
            </w:tcBorders>
          </w:tcPr>
          <w:p w14:paraId="769A0B5B" w14:textId="77777777" w:rsidR="000D49E2" w:rsidRPr="00C1551C" w:rsidRDefault="004A3C0D" w:rsidP="005A076F">
            <w:pPr>
              <w:pStyle w:val="SDSTableTextNormal"/>
              <w:rPr>
                <w:noProof w:val="0"/>
                <w:lang w:val="en-US"/>
              </w:rPr>
            </w:pPr>
            <w:r w:rsidRPr="00C1551C">
              <w:rPr>
                <w:lang w:val="en-US"/>
              </w:rPr>
              <w:t>&gt; 1000 mg/kg body weight</w:t>
            </w:r>
          </w:p>
        </w:tc>
      </w:tr>
      <w:tr w:rsidR="00FC60E5" w14:paraId="061DAA80"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72925DEB" w14:textId="77777777" w:rsidR="000D49E2" w:rsidRPr="00C1551C" w:rsidRDefault="004A3C0D" w:rsidP="005A076F">
            <w:pPr>
              <w:pStyle w:val="SDSTableTextNormal"/>
              <w:rPr>
                <w:noProof w:val="0"/>
                <w:lang w:val="en-US"/>
              </w:rPr>
            </w:pPr>
            <w:r w:rsidRPr="00C1551C">
              <w:rPr>
                <w:lang w:val="en-US"/>
              </w:rPr>
              <w:t>LC50 Inhalation - Rat</w:t>
            </w:r>
          </w:p>
        </w:tc>
        <w:tc>
          <w:tcPr>
            <w:tcW w:w="6861" w:type="dxa"/>
            <w:tcBorders>
              <w:top w:val="single" w:sz="4" w:space="0" w:color="D4D2D2"/>
              <w:left w:val="single" w:sz="4" w:space="0" w:color="D4D2D2"/>
              <w:bottom w:val="single" w:sz="4" w:space="0" w:color="D4D2D2"/>
              <w:right w:val="single" w:sz="4" w:space="0" w:color="D4D2D2"/>
            </w:tcBorders>
          </w:tcPr>
          <w:p w14:paraId="7429E406" w14:textId="77777777" w:rsidR="000D49E2" w:rsidRPr="00C1551C" w:rsidRDefault="004A3C0D" w:rsidP="005A076F">
            <w:pPr>
              <w:pStyle w:val="SDSTableTextNormal"/>
              <w:rPr>
                <w:noProof w:val="0"/>
                <w:lang w:val="en-US"/>
              </w:rPr>
            </w:pPr>
            <w:r w:rsidRPr="00C1551C">
              <w:rPr>
                <w:lang w:val="en-US"/>
              </w:rPr>
              <w:t>&gt; 4.83 mg/l air</w:t>
            </w:r>
          </w:p>
        </w:tc>
      </w:tr>
    </w:tbl>
    <w:p w14:paraId="3B22AEC4" w14:textId="77777777" w:rsidR="005E479E" w:rsidRPr="00C1551C" w:rsidRDefault="005E479E" w:rsidP="007C76B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C60E5" w14:paraId="18386E6C"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tcPr>
          <w:p w14:paraId="3C976CDF" w14:textId="77777777" w:rsidR="005E479E" w:rsidRPr="00C1551C" w:rsidRDefault="004A3C0D" w:rsidP="00A3676F">
            <w:pPr>
              <w:pStyle w:val="SDSTableTextHeading1"/>
              <w:rPr>
                <w:noProof w:val="0"/>
                <w:lang w:val="en-US"/>
              </w:rPr>
            </w:pPr>
            <w:r w:rsidRPr="00C1551C">
              <w:rPr>
                <w:lang w:val="en-US"/>
              </w:rPr>
              <w:t>Dimethyl Carbonate</w:t>
            </w:r>
          </w:p>
        </w:tc>
      </w:tr>
      <w:tr w:rsidR="00FC60E5" w14:paraId="344AFDFA"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47F0DCAE" w14:textId="77777777" w:rsidR="000D49E2" w:rsidRPr="00C1551C" w:rsidRDefault="004A3C0D" w:rsidP="005A076F">
            <w:pPr>
              <w:pStyle w:val="SDSTableTextNormal"/>
              <w:rPr>
                <w:noProof w:val="0"/>
                <w:lang w:val="en-US"/>
              </w:rPr>
            </w:pPr>
            <w:r w:rsidRPr="00C1551C">
              <w:rPr>
                <w:lang w:val="en-US"/>
              </w:rPr>
              <w:t>LD50 oral rat</w:t>
            </w:r>
          </w:p>
        </w:tc>
        <w:tc>
          <w:tcPr>
            <w:tcW w:w="6861" w:type="dxa"/>
            <w:tcBorders>
              <w:top w:val="single" w:sz="4" w:space="0" w:color="D4D2D2"/>
              <w:left w:val="single" w:sz="4" w:space="0" w:color="D4D2D2"/>
              <w:bottom w:val="single" w:sz="4" w:space="0" w:color="D4D2D2"/>
              <w:right w:val="single" w:sz="4" w:space="0" w:color="D4D2D2"/>
            </w:tcBorders>
          </w:tcPr>
          <w:p w14:paraId="7E4EE8EE" w14:textId="77777777" w:rsidR="000D49E2" w:rsidRPr="00C1551C" w:rsidRDefault="004A3C0D" w:rsidP="005A076F">
            <w:pPr>
              <w:pStyle w:val="SDSTableTextNormal"/>
              <w:rPr>
                <w:noProof w:val="0"/>
                <w:lang w:val="en-US"/>
              </w:rPr>
            </w:pPr>
            <w:r w:rsidRPr="00C1551C">
              <w:rPr>
                <w:lang w:val="en-US"/>
              </w:rPr>
              <w:t>&gt; 5000 mg/kg body weight</w:t>
            </w:r>
          </w:p>
        </w:tc>
      </w:tr>
      <w:tr w:rsidR="00FC60E5" w14:paraId="31E6EB52"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3BFE420D" w14:textId="77777777" w:rsidR="000D49E2" w:rsidRPr="00C1551C" w:rsidRDefault="004A3C0D" w:rsidP="005A076F">
            <w:pPr>
              <w:pStyle w:val="SDSTableTextNormal"/>
              <w:rPr>
                <w:noProof w:val="0"/>
                <w:lang w:val="en-US"/>
              </w:rPr>
            </w:pPr>
            <w:r w:rsidRPr="00C1551C">
              <w:rPr>
                <w:lang w:val="en-US"/>
              </w:rPr>
              <w:t>LD50 dermal rabbit</w:t>
            </w:r>
          </w:p>
        </w:tc>
        <w:tc>
          <w:tcPr>
            <w:tcW w:w="6861" w:type="dxa"/>
            <w:tcBorders>
              <w:top w:val="single" w:sz="4" w:space="0" w:color="D4D2D2"/>
              <w:left w:val="single" w:sz="4" w:space="0" w:color="D4D2D2"/>
              <w:bottom w:val="single" w:sz="4" w:space="0" w:color="D4D2D2"/>
              <w:right w:val="single" w:sz="4" w:space="0" w:color="D4D2D2"/>
            </w:tcBorders>
          </w:tcPr>
          <w:p w14:paraId="2438CB95" w14:textId="77777777" w:rsidR="000D49E2" w:rsidRPr="00C1551C" w:rsidRDefault="004A3C0D" w:rsidP="005A076F">
            <w:pPr>
              <w:pStyle w:val="SDSTableTextNormal"/>
              <w:rPr>
                <w:noProof w:val="0"/>
                <w:lang w:val="en-US"/>
              </w:rPr>
            </w:pPr>
            <w:r w:rsidRPr="00C1551C">
              <w:rPr>
                <w:lang w:val="en-US"/>
              </w:rPr>
              <w:t>&gt; 2000 mg/kg body weight</w:t>
            </w:r>
          </w:p>
        </w:tc>
      </w:tr>
      <w:tr w:rsidR="00FC60E5" w14:paraId="60AAB7FC"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02DE7A9D" w14:textId="77777777" w:rsidR="000D49E2" w:rsidRPr="00C1551C" w:rsidRDefault="004A3C0D" w:rsidP="005A076F">
            <w:pPr>
              <w:pStyle w:val="SDSTableTextNormal"/>
              <w:rPr>
                <w:noProof w:val="0"/>
                <w:lang w:val="en-US"/>
              </w:rPr>
            </w:pPr>
            <w:r w:rsidRPr="00C1551C">
              <w:rPr>
                <w:lang w:val="en-US"/>
              </w:rPr>
              <w:t>LC50 Inhalation - Rat</w:t>
            </w:r>
          </w:p>
        </w:tc>
        <w:tc>
          <w:tcPr>
            <w:tcW w:w="6861" w:type="dxa"/>
            <w:tcBorders>
              <w:top w:val="single" w:sz="4" w:space="0" w:color="D4D2D2"/>
              <w:left w:val="single" w:sz="4" w:space="0" w:color="D4D2D2"/>
              <w:bottom w:val="single" w:sz="4" w:space="0" w:color="D4D2D2"/>
              <w:right w:val="single" w:sz="4" w:space="0" w:color="D4D2D2"/>
            </w:tcBorders>
          </w:tcPr>
          <w:p w14:paraId="2C129A00" w14:textId="77777777" w:rsidR="000D49E2" w:rsidRPr="00C1551C" w:rsidRDefault="004A3C0D" w:rsidP="005A076F">
            <w:pPr>
              <w:pStyle w:val="SDSTableTextNormal"/>
              <w:rPr>
                <w:noProof w:val="0"/>
                <w:lang w:val="en-US"/>
              </w:rPr>
            </w:pPr>
            <w:r w:rsidRPr="00C1551C">
              <w:rPr>
                <w:lang w:val="en-US"/>
              </w:rPr>
              <w:t>&gt; 5.36 mg/l air</w:t>
            </w:r>
          </w:p>
        </w:tc>
      </w:tr>
    </w:tbl>
    <w:p w14:paraId="1061220E" w14:textId="77777777" w:rsidR="005E479E" w:rsidRPr="00C1551C" w:rsidRDefault="005E479E" w:rsidP="007C76B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C60E5" w14:paraId="136A2581"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tcPr>
          <w:p w14:paraId="79642EF3" w14:textId="77777777" w:rsidR="005E479E" w:rsidRPr="00C1551C" w:rsidRDefault="004A3C0D" w:rsidP="00A3676F">
            <w:pPr>
              <w:pStyle w:val="SDSTableTextHeading1"/>
              <w:rPr>
                <w:noProof w:val="0"/>
                <w:lang w:val="en-US"/>
              </w:rPr>
            </w:pPr>
            <w:r w:rsidRPr="00C1551C">
              <w:rPr>
                <w:lang w:val="en-US"/>
              </w:rPr>
              <w:t>Hydrocarbons, C9, aromatics</w:t>
            </w:r>
          </w:p>
        </w:tc>
      </w:tr>
      <w:tr w:rsidR="00FC60E5" w14:paraId="6386C75E"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6A2D77D7" w14:textId="77777777" w:rsidR="000D49E2" w:rsidRPr="00C1551C" w:rsidRDefault="004A3C0D" w:rsidP="005A076F">
            <w:pPr>
              <w:pStyle w:val="SDSTableTextNormal"/>
              <w:rPr>
                <w:noProof w:val="0"/>
                <w:lang w:val="en-US"/>
              </w:rPr>
            </w:pPr>
            <w:r w:rsidRPr="00C1551C">
              <w:rPr>
                <w:lang w:val="en-US"/>
              </w:rPr>
              <w:t>LD50 oral rat</w:t>
            </w:r>
          </w:p>
        </w:tc>
        <w:tc>
          <w:tcPr>
            <w:tcW w:w="6861" w:type="dxa"/>
            <w:tcBorders>
              <w:top w:val="single" w:sz="4" w:space="0" w:color="D4D2D2"/>
              <w:left w:val="single" w:sz="4" w:space="0" w:color="D4D2D2"/>
              <w:bottom w:val="single" w:sz="4" w:space="0" w:color="D4D2D2"/>
              <w:right w:val="single" w:sz="4" w:space="0" w:color="D4D2D2"/>
            </w:tcBorders>
          </w:tcPr>
          <w:p w14:paraId="6D5B52DD" w14:textId="77777777" w:rsidR="000D49E2" w:rsidRPr="00C1551C" w:rsidRDefault="004A3C0D" w:rsidP="005A076F">
            <w:pPr>
              <w:pStyle w:val="SDSTableTextNormal"/>
              <w:rPr>
                <w:noProof w:val="0"/>
                <w:lang w:val="en-US"/>
              </w:rPr>
            </w:pPr>
            <w:r w:rsidRPr="00C1551C">
              <w:rPr>
                <w:lang w:val="en-US"/>
              </w:rPr>
              <w:t>&gt; 5000 mg/kg body weight</w:t>
            </w:r>
          </w:p>
        </w:tc>
      </w:tr>
    </w:tbl>
    <w:p w14:paraId="449B4E52" w14:textId="77777777" w:rsidR="005023CB" w:rsidRPr="00C1551C" w:rsidRDefault="005023CB" w:rsidP="007C76B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5C044F73" w14:textId="77777777" w:rsidTr="00B16E6D">
        <w:trPr>
          <w:trHeight w:val="20"/>
        </w:trPr>
        <w:tc>
          <w:tcPr>
            <w:tcW w:w="3685" w:type="dxa"/>
            <w:tcBorders>
              <w:top w:val="none" w:sz="0" w:space="0" w:color="D4D2D2"/>
              <w:left w:val="none" w:sz="0" w:space="0" w:color="D4D2D2"/>
              <w:bottom w:val="none" w:sz="0" w:space="0" w:color="D4D2D2"/>
              <w:right w:val="none" w:sz="0" w:space="0" w:color="D4D2D2"/>
            </w:tcBorders>
          </w:tcPr>
          <w:p w14:paraId="15186C38" w14:textId="77777777" w:rsidR="000D18C6" w:rsidRPr="00C1551C" w:rsidRDefault="004A3C0D" w:rsidP="005A076F">
            <w:pPr>
              <w:pStyle w:val="SDSTableTextNormal"/>
              <w:rPr>
                <w:noProof w:val="0"/>
                <w:lang w:val="en-US"/>
              </w:rPr>
            </w:pPr>
            <w:r w:rsidRPr="00C1551C">
              <w:rPr>
                <w:lang w:val="en-US"/>
              </w:rPr>
              <w:t>Skin corrosion/irritation</w:t>
            </w:r>
          </w:p>
        </w:tc>
        <w:tc>
          <w:tcPr>
            <w:tcW w:w="283" w:type="dxa"/>
            <w:tcBorders>
              <w:top w:val="none" w:sz="0" w:space="0" w:color="D4D2D2"/>
              <w:left w:val="none" w:sz="0" w:space="0" w:color="D4D2D2"/>
              <w:bottom w:val="none" w:sz="0" w:space="0" w:color="D4D2D2"/>
              <w:right w:val="none" w:sz="0" w:space="0" w:color="D4D2D2"/>
            </w:tcBorders>
          </w:tcPr>
          <w:p w14:paraId="64FC5E4F" w14:textId="77777777" w:rsidR="000D18C6" w:rsidRPr="00C1551C" w:rsidRDefault="00184C55" w:rsidP="00E065B4">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40BADEDB" w14:textId="77777777" w:rsidR="00D76C64" w:rsidRPr="00C1551C" w:rsidRDefault="004A3C0D" w:rsidP="005A076F">
            <w:pPr>
              <w:pStyle w:val="SDSTableTextNormal"/>
              <w:rPr>
                <w:noProof w:val="0"/>
                <w:lang w:val="en-US"/>
              </w:rPr>
            </w:pPr>
            <w:r w:rsidRPr="00C1551C">
              <w:rPr>
                <w:lang w:val="en-US"/>
              </w:rPr>
              <w:t>Not classified</w:t>
            </w:r>
          </w:p>
        </w:tc>
      </w:tr>
    </w:tbl>
    <w:p w14:paraId="2C68CB17" w14:textId="77777777" w:rsidR="005023CB" w:rsidRPr="00C1551C" w:rsidRDefault="005023CB" w:rsidP="00044A3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18136CDF" w14:textId="77777777" w:rsidTr="00B16E6D">
        <w:trPr>
          <w:trHeight w:val="20"/>
        </w:trPr>
        <w:tc>
          <w:tcPr>
            <w:tcW w:w="3685" w:type="dxa"/>
            <w:tcBorders>
              <w:top w:val="none" w:sz="0" w:space="0" w:color="D4D2D2"/>
              <w:left w:val="none" w:sz="0" w:space="0" w:color="D4D2D2"/>
              <w:bottom w:val="none" w:sz="0" w:space="0" w:color="D4D2D2"/>
              <w:right w:val="none" w:sz="0" w:space="0" w:color="D4D2D2"/>
            </w:tcBorders>
          </w:tcPr>
          <w:p w14:paraId="4B4402CD" w14:textId="77777777" w:rsidR="000D18C6" w:rsidRPr="00C1551C" w:rsidRDefault="004A3C0D" w:rsidP="005A076F">
            <w:pPr>
              <w:pStyle w:val="SDSTableTextNormal"/>
              <w:rPr>
                <w:noProof w:val="0"/>
                <w:lang w:val="en-US"/>
              </w:rPr>
            </w:pPr>
            <w:r w:rsidRPr="00C1551C">
              <w:rPr>
                <w:lang w:val="en-US"/>
              </w:rPr>
              <w:t>Serious eye damage/irritation</w:t>
            </w:r>
          </w:p>
        </w:tc>
        <w:tc>
          <w:tcPr>
            <w:tcW w:w="283" w:type="dxa"/>
            <w:tcBorders>
              <w:top w:val="none" w:sz="0" w:space="0" w:color="D4D2D2"/>
              <w:left w:val="none" w:sz="0" w:space="0" w:color="D4D2D2"/>
              <w:bottom w:val="none" w:sz="0" w:space="0" w:color="D4D2D2"/>
              <w:right w:val="none" w:sz="0" w:space="0" w:color="D4D2D2"/>
            </w:tcBorders>
          </w:tcPr>
          <w:p w14:paraId="0B2C5D53" w14:textId="77777777" w:rsidR="000D18C6" w:rsidRPr="00C1551C" w:rsidRDefault="00184C55" w:rsidP="00E065B4">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4004ED61" w14:textId="77777777" w:rsidR="00D76C64" w:rsidRPr="00C1551C" w:rsidRDefault="004A3C0D" w:rsidP="005A076F">
            <w:pPr>
              <w:pStyle w:val="SDSTableTextNormal"/>
              <w:rPr>
                <w:noProof w:val="0"/>
                <w:lang w:val="en-US"/>
              </w:rPr>
            </w:pPr>
            <w:r w:rsidRPr="00C1551C">
              <w:rPr>
                <w:lang w:val="en-US"/>
              </w:rPr>
              <w:t>Not classified</w:t>
            </w:r>
          </w:p>
        </w:tc>
      </w:tr>
    </w:tbl>
    <w:p w14:paraId="3C445731" w14:textId="77777777" w:rsidR="008F6D42" w:rsidRPr="00C1551C" w:rsidRDefault="008F6D42" w:rsidP="00044A33">
      <w:pPr>
        <w:pStyle w:val="SDSTextBlankLine"/>
        <w:rPr>
          <w:lang w:val="en-US"/>
        </w:rPr>
      </w:pPr>
    </w:p>
    <w:tbl>
      <w:tblPr>
        <w:tblStyle w:val="SDSTableWithBordersWithHeaderRow"/>
        <w:tblW w:w="10830" w:type="dxa"/>
        <w:tblLayout w:type="fixed"/>
        <w:tblLook w:val="0020" w:firstRow="1" w:lastRow="0" w:firstColumn="0" w:lastColumn="0" w:noHBand="0" w:noVBand="0"/>
      </w:tblPr>
      <w:tblGrid>
        <w:gridCol w:w="3969"/>
        <w:gridCol w:w="6861"/>
      </w:tblGrid>
      <w:tr w:rsidR="00FC60E5" w14:paraId="1E76AED5"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tcPr>
          <w:p w14:paraId="24D1C4C6" w14:textId="77777777" w:rsidR="008F6D42" w:rsidRPr="00C1551C" w:rsidRDefault="00184C55" w:rsidP="008F6D42">
            <w:pPr>
              <w:pStyle w:val="SDSTableTextHeading1"/>
              <w:rPr>
                <w:noProof w:val="0"/>
                <w:lang w:val="en-US"/>
              </w:rPr>
            </w:pPr>
            <w:r w:rsidRPr="00C1551C">
              <w:rPr>
                <w:lang w:val="en-US"/>
              </w:rPr>
              <w:t>Zinc bis(2-ethylhexanoate)</w:t>
            </w:r>
          </w:p>
        </w:tc>
      </w:tr>
      <w:tr w:rsidR="00FC60E5" w14:paraId="277A06D9"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4A1DDF1F" w14:textId="77777777" w:rsidR="00840990" w:rsidRPr="00C1551C" w:rsidRDefault="00184C55" w:rsidP="00840990">
            <w:pPr>
              <w:pStyle w:val="SDSTableTextNormal"/>
              <w:rPr>
                <w:noProof w:val="0"/>
                <w:lang w:val="en-US"/>
              </w:rPr>
            </w:pPr>
            <w:r w:rsidRPr="00C1551C">
              <w:rPr>
                <w:lang w:val="en-US"/>
              </w:rPr>
              <w:t>Serious eye damage/irritation, rabbit</w:t>
            </w:r>
          </w:p>
        </w:tc>
        <w:tc>
          <w:tcPr>
            <w:tcW w:w="6861" w:type="dxa"/>
            <w:tcBorders>
              <w:top w:val="single" w:sz="4" w:space="0" w:color="D4D2D2"/>
              <w:left w:val="single" w:sz="4" w:space="0" w:color="D4D2D2"/>
              <w:bottom w:val="single" w:sz="4" w:space="0" w:color="D4D2D2"/>
              <w:right w:val="single" w:sz="4" w:space="0" w:color="D4D2D2"/>
            </w:tcBorders>
          </w:tcPr>
          <w:p w14:paraId="77057582" w14:textId="77777777" w:rsidR="00840990" w:rsidRPr="00C1551C" w:rsidRDefault="00184C55" w:rsidP="00840990">
            <w:pPr>
              <w:pStyle w:val="SDSTableTextNormal"/>
              <w:rPr>
                <w:noProof w:val="0"/>
                <w:lang w:val="en-US"/>
              </w:rPr>
            </w:pPr>
            <w:r w:rsidRPr="00C1551C">
              <w:rPr>
                <w:lang w:val="en-US"/>
              </w:rPr>
              <w:t>Severely irritating to the eyes</w:t>
            </w:r>
          </w:p>
        </w:tc>
      </w:tr>
    </w:tbl>
    <w:p w14:paraId="0F6567CF" w14:textId="77777777" w:rsidR="005023CB" w:rsidRPr="00C1551C" w:rsidRDefault="005023CB" w:rsidP="00044A3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5C377193" w14:textId="77777777" w:rsidTr="00B16E6D">
        <w:trPr>
          <w:trHeight w:val="20"/>
        </w:trPr>
        <w:tc>
          <w:tcPr>
            <w:tcW w:w="3685" w:type="dxa"/>
            <w:tcBorders>
              <w:top w:val="none" w:sz="0" w:space="0" w:color="D4D2D2"/>
              <w:left w:val="none" w:sz="0" w:space="0" w:color="D4D2D2"/>
              <w:bottom w:val="none" w:sz="0" w:space="0" w:color="D4D2D2"/>
              <w:right w:val="none" w:sz="0" w:space="0" w:color="D4D2D2"/>
            </w:tcBorders>
          </w:tcPr>
          <w:p w14:paraId="404C33C9" w14:textId="77777777" w:rsidR="000D18C6" w:rsidRPr="00C1551C" w:rsidRDefault="004A3C0D" w:rsidP="005A076F">
            <w:pPr>
              <w:pStyle w:val="SDSTableTextNormal"/>
              <w:rPr>
                <w:noProof w:val="0"/>
                <w:lang w:val="en-US"/>
              </w:rPr>
            </w:pPr>
            <w:r w:rsidRPr="00C1551C">
              <w:rPr>
                <w:lang w:val="en-US"/>
              </w:rPr>
              <w:t>Respiratory or skin sensitization</w:t>
            </w:r>
          </w:p>
        </w:tc>
        <w:tc>
          <w:tcPr>
            <w:tcW w:w="283" w:type="dxa"/>
            <w:tcBorders>
              <w:top w:val="none" w:sz="0" w:space="0" w:color="D4D2D2"/>
              <w:left w:val="none" w:sz="0" w:space="0" w:color="D4D2D2"/>
              <w:bottom w:val="none" w:sz="0" w:space="0" w:color="D4D2D2"/>
              <w:right w:val="none" w:sz="0" w:space="0" w:color="D4D2D2"/>
            </w:tcBorders>
          </w:tcPr>
          <w:p w14:paraId="466B79B7" w14:textId="77777777" w:rsidR="000D18C6" w:rsidRPr="00C1551C" w:rsidRDefault="00184C55" w:rsidP="00E065B4">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24293733" w14:textId="77777777" w:rsidR="00D76C64" w:rsidRPr="0006220A" w:rsidRDefault="004A3C0D" w:rsidP="005A076F">
            <w:pPr>
              <w:pStyle w:val="SDSTableTextNormal"/>
              <w:rPr>
                <w:noProof w:val="0"/>
                <w:lang w:val="en-US"/>
              </w:rPr>
            </w:pPr>
            <w:r w:rsidRPr="0006220A">
              <w:rPr>
                <w:lang w:val="en-US"/>
              </w:rPr>
              <w:t>May cause an allergic skin reaction.</w:t>
            </w:r>
          </w:p>
        </w:tc>
      </w:tr>
    </w:tbl>
    <w:p w14:paraId="560CEA45" w14:textId="77777777" w:rsidR="00604772" w:rsidRPr="00C1551C" w:rsidRDefault="00604772" w:rsidP="00604772">
      <w:pPr>
        <w:pStyle w:val="SDSTextBlankLine"/>
        <w:rPr>
          <w:lang w:val="en-US"/>
        </w:rPr>
      </w:pPr>
    </w:p>
    <w:tbl>
      <w:tblPr>
        <w:tblStyle w:val="SDSTableWithBordersWithHeaderRow"/>
        <w:tblW w:w="10830" w:type="dxa"/>
        <w:tblLayout w:type="fixed"/>
        <w:tblLook w:val="0020" w:firstRow="1" w:lastRow="0" w:firstColumn="0" w:lastColumn="0" w:noHBand="0" w:noVBand="0"/>
      </w:tblPr>
      <w:tblGrid>
        <w:gridCol w:w="3969"/>
        <w:gridCol w:w="6861"/>
      </w:tblGrid>
      <w:tr w:rsidR="00FC60E5" w14:paraId="138D755A"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tcPr>
          <w:p w14:paraId="4884390D" w14:textId="77777777" w:rsidR="00604772" w:rsidRPr="00C1551C" w:rsidRDefault="00184C55" w:rsidP="004C5743">
            <w:pPr>
              <w:pStyle w:val="SDSTableTextHeading1"/>
              <w:rPr>
                <w:noProof w:val="0"/>
                <w:lang w:val="en-US"/>
              </w:rPr>
            </w:pPr>
            <w:r w:rsidRPr="00C1551C">
              <w:rPr>
                <w:lang w:val="en-US"/>
              </w:rPr>
              <w:t>Octamethyl Cyclotetrasiloxane</w:t>
            </w:r>
          </w:p>
        </w:tc>
      </w:tr>
      <w:tr w:rsidR="00FC60E5" w14:paraId="3542325D"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34DBB811" w14:textId="77777777" w:rsidR="00604772" w:rsidRPr="00C1551C" w:rsidRDefault="00184C55" w:rsidP="00604772">
            <w:pPr>
              <w:pStyle w:val="SDSTableTextNormal"/>
              <w:rPr>
                <w:noProof w:val="0"/>
                <w:lang w:val="en-US"/>
              </w:rPr>
            </w:pPr>
            <w:r w:rsidRPr="00131BB8">
              <w:rPr>
                <w:lang w:val="es-AR"/>
              </w:rPr>
              <w:t>Additional information</w:t>
            </w:r>
          </w:p>
        </w:tc>
        <w:tc>
          <w:tcPr>
            <w:tcW w:w="6861" w:type="dxa"/>
            <w:tcBorders>
              <w:top w:val="single" w:sz="4" w:space="0" w:color="D4D2D2"/>
              <w:left w:val="single" w:sz="4" w:space="0" w:color="D4D2D2"/>
              <w:bottom w:val="single" w:sz="4" w:space="0" w:color="D4D2D2"/>
              <w:right w:val="single" w:sz="4" w:space="0" w:color="D4D2D2"/>
            </w:tcBorders>
          </w:tcPr>
          <w:p w14:paraId="6C312AC2" w14:textId="77777777" w:rsidR="00604772" w:rsidRPr="00C1551C" w:rsidRDefault="00184C55" w:rsidP="00604772">
            <w:pPr>
              <w:pStyle w:val="SDSTableTextNormal"/>
              <w:rPr>
                <w:noProof w:val="0"/>
                <w:lang w:val="en-US"/>
              </w:rPr>
            </w:pPr>
            <w:r w:rsidRPr="0006220A">
              <w:rPr>
                <w:lang w:val="en-US"/>
              </w:rPr>
              <w:t>No sensitizing reaction was observed for guinea pigs</w:t>
            </w:r>
          </w:p>
        </w:tc>
      </w:tr>
    </w:tbl>
    <w:p w14:paraId="4792E430" w14:textId="77777777" w:rsidR="00604772" w:rsidRPr="00C1551C" w:rsidRDefault="00604772" w:rsidP="00044A3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1DE54650" w14:textId="77777777" w:rsidTr="00B16E6D">
        <w:trPr>
          <w:trHeight w:val="20"/>
        </w:trPr>
        <w:tc>
          <w:tcPr>
            <w:tcW w:w="3685" w:type="dxa"/>
            <w:tcBorders>
              <w:top w:val="none" w:sz="0" w:space="0" w:color="D4D2D2"/>
              <w:left w:val="none" w:sz="0" w:space="0" w:color="D4D2D2"/>
              <w:bottom w:val="none" w:sz="0" w:space="0" w:color="D4D2D2"/>
              <w:right w:val="none" w:sz="0" w:space="0" w:color="D4D2D2"/>
            </w:tcBorders>
          </w:tcPr>
          <w:p w14:paraId="6948ED70" w14:textId="77777777" w:rsidR="000D18C6" w:rsidRPr="00C1551C" w:rsidRDefault="004A3C0D" w:rsidP="005A076F">
            <w:pPr>
              <w:pStyle w:val="SDSTableTextNormal"/>
              <w:rPr>
                <w:noProof w:val="0"/>
                <w:lang w:val="en-US"/>
              </w:rPr>
            </w:pPr>
            <w:r w:rsidRPr="00C1551C">
              <w:rPr>
                <w:lang w:val="en-US"/>
              </w:rPr>
              <w:t>Germ cell mutagenicity</w:t>
            </w:r>
          </w:p>
        </w:tc>
        <w:tc>
          <w:tcPr>
            <w:tcW w:w="283" w:type="dxa"/>
            <w:tcBorders>
              <w:top w:val="none" w:sz="0" w:space="0" w:color="D4D2D2"/>
              <w:left w:val="none" w:sz="0" w:space="0" w:color="D4D2D2"/>
              <w:bottom w:val="none" w:sz="0" w:space="0" w:color="D4D2D2"/>
              <w:right w:val="none" w:sz="0" w:space="0" w:color="D4D2D2"/>
            </w:tcBorders>
          </w:tcPr>
          <w:p w14:paraId="2DC9C006" w14:textId="77777777" w:rsidR="000D18C6" w:rsidRPr="00C1551C" w:rsidRDefault="00184C55" w:rsidP="00E065B4">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2FD873F5" w14:textId="77777777" w:rsidR="00D76C64" w:rsidRPr="00C1551C" w:rsidRDefault="004A3C0D" w:rsidP="005A076F">
            <w:pPr>
              <w:pStyle w:val="SDSTableTextNormal"/>
              <w:rPr>
                <w:noProof w:val="0"/>
                <w:lang w:val="en-US"/>
              </w:rPr>
            </w:pPr>
            <w:r w:rsidRPr="00C1551C">
              <w:rPr>
                <w:lang w:val="en-US"/>
              </w:rPr>
              <w:t>May cause genetic defects.</w:t>
            </w:r>
          </w:p>
        </w:tc>
      </w:tr>
    </w:tbl>
    <w:p w14:paraId="7FC72966" w14:textId="77777777" w:rsidR="005023CB" w:rsidRPr="00C1551C" w:rsidRDefault="005023CB" w:rsidP="00044A3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44CE29C2" w14:textId="77777777" w:rsidTr="00B16E6D">
        <w:trPr>
          <w:trHeight w:val="20"/>
        </w:trPr>
        <w:tc>
          <w:tcPr>
            <w:tcW w:w="3685" w:type="dxa"/>
            <w:tcBorders>
              <w:top w:val="none" w:sz="0" w:space="0" w:color="D4D2D2"/>
              <w:left w:val="none" w:sz="0" w:space="0" w:color="D4D2D2"/>
              <w:bottom w:val="none" w:sz="0" w:space="0" w:color="D4D2D2"/>
              <w:right w:val="none" w:sz="0" w:space="0" w:color="D4D2D2"/>
            </w:tcBorders>
          </w:tcPr>
          <w:p w14:paraId="168C330E" w14:textId="77777777" w:rsidR="000D18C6" w:rsidRPr="00C1551C" w:rsidRDefault="004A3C0D" w:rsidP="005A076F">
            <w:pPr>
              <w:pStyle w:val="SDSTableTextNormal"/>
              <w:rPr>
                <w:noProof w:val="0"/>
                <w:lang w:val="en-US"/>
              </w:rPr>
            </w:pPr>
            <w:r w:rsidRPr="00C1551C">
              <w:rPr>
                <w:lang w:val="en-US"/>
              </w:rPr>
              <w:t>Carcinogenicity</w:t>
            </w:r>
          </w:p>
        </w:tc>
        <w:tc>
          <w:tcPr>
            <w:tcW w:w="283" w:type="dxa"/>
            <w:tcBorders>
              <w:top w:val="none" w:sz="0" w:space="0" w:color="D4D2D2"/>
              <w:left w:val="none" w:sz="0" w:space="0" w:color="D4D2D2"/>
              <w:bottom w:val="none" w:sz="0" w:space="0" w:color="D4D2D2"/>
              <w:right w:val="none" w:sz="0" w:space="0" w:color="D4D2D2"/>
            </w:tcBorders>
          </w:tcPr>
          <w:p w14:paraId="1B8F6373" w14:textId="77777777" w:rsidR="000D18C6" w:rsidRPr="00C1551C" w:rsidRDefault="00184C55" w:rsidP="00E065B4">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66E6F191" w14:textId="77777777" w:rsidR="009E1404" w:rsidRPr="00C1551C" w:rsidRDefault="004A3C0D" w:rsidP="005A076F">
            <w:pPr>
              <w:pStyle w:val="SDSTableTextNormal"/>
              <w:rPr>
                <w:noProof w:val="0"/>
                <w:lang w:val="en-US"/>
              </w:rPr>
            </w:pPr>
            <w:r w:rsidRPr="00C1551C">
              <w:rPr>
                <w:lang w:val="en-US"/>
              </w:rPr>
              <w:t>May cause cancer.</w:t>
            </w:r>
          </w:p>
        </w:tc>
      </w:tr>
    </w:tbl>
    <w:p w14:paraId="3424C866" w14:textId="77777777" w:rsidR="00794879" w:rsidRPr="00C1551C" w:rsidRDefault="00794879" w:rsidP="007C76B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C60E5" w14:paraId="72F9797B"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tcPr>
          <w:p w14:paraId="0228D17E" w14:textId="77777777" w:rsidR="00794879" w:rsidRPr="00C1551C" w:rsidRDefault="004A3C0D" w:rsidP="00A3676F">
            <w:pPr>
              <w:pStyle w:val="SDSTableTextHeading1"/>
              <w:rPr>
                <w:noProof w:val="0"/>
                <w:lang w:val="en-US"/>
              </w:rPr>
            </w:pPr>
            <w:r w:rsidRPr="00C1551C">
              <w:rPr>
                <w:lang w:val="en-US"/>
              </w:rPr>
              <w:t xml:space="preserve">Quartz </w:t>
            </w:r>
          </w:p>
        </w:tc>
      </w:tr>
      <w:tr w:rsidR="00FC60E5" w14:paraId="5F20976C"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67B6520E" w14:textId="77777777" w:rsidR="00170F52" w:rsidRPr="00C1551C" w:rsidRDefault="00184C55" w:rsidP="00170F52">
            <w:pPr>
              <w:pStyle w:val="SDSTableTextNormal"/>
              <w:rPr>
                <w:noProof w:val="0"/>
                <w:lang w:val="en-US"/>
              </w:rPr>
            </w:pPr>
            <w:r w:rsidRPr="00C1551C">
              <w:rPr>
                <w:lang w:val="en-US"/>
              </w:rPr>
              <w:t>IARC group</w:t>
            </w:r>
          </w:p>
        </w:tc>
        <w:tc>
          <w:tcPr>
            <w:tcW w:w="6861" w:type="dxa"/>
            <w:tcBorders>
              <w:top w:val="single" w:sz="4" w:space="0" w:color="D4D2D2"/>
              <w:left w:val="single" w:sz="4" w:space="0" w:color="D4D2D2"/>
              <w:bottom w:val="single" w:sz="4" w:space="0" w:color="D4D2D2"/>
              <w:right w:val="single" w:sz="4" w:space="0" w:color="D4D2D2"/>
            </w:tcBorders>
          </w:tcPr>
          <w:p w14:paraId="5876C2EB" w14:textId="77777777" w:rsidR="00170F52" w:rsidRPr="00C1551C" w:rsidRDefault="00184C55" w:rsidP="00170F52">
            <w:pPr>
              <w:pStyle w:val="SDSTableTextNormal"/>
              <w:rPr>
                <w:noProof w:val="0"/>
                <w:lang w:val="en-US"/>
              </w:rPr>
            </w:pPr>
            <w:r w:rsidRPr="00C1551C">
              <w:rPr>
                <w:lang w:val="en-US"/>
              </w:rPr>
              <w:t>1 - Carcinogenic to humans</w:t>
            </w:r>
          </w:p>
        </w:tc>
      </w:tr>
      <w:tr w:rsidR="00FC60E5" w14:paraId="7DAB34B4"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005DF337" w14:textId="77777777" w:rsidR="00170F52" w:rsidRPr="00C1551C" w:rsidRDefault="00184C55" w:rsidP="00170F52">
            <w:pPr>
              <w:pStyle w:val="SDSTableTextNormal"/>
              <w:rPr>
                <w:noProof w:val="0"/>
                <w:lang w:val="en-US"/>
              </w:rPr>
            </w:pPr>
            <w:r w:rsidRPr="00C1551C">
              <w:rPr>
                <w:lang w:val="en-US"/>
              </w:rPr>
              <w:t>National Toxicity Program (NTP) Status</w:t>
            </w:r>
          </w:p>
        </w:tc>
        <w:tc>
          <w:tcPr>
            <w:tcW w:w="6861" w:type="dxa"/>
            <w:tcBorders>
              <w:top w:val="single" w:sz="4" w:space="0" w:color="D4D2D2"/>
              <w:left w:val="single" w:sz="4" w:space="0" w:color="D4D2D2"/>
              <w:bottom w:val="single" w:sz="4" w:space="0" w:color="D4D2D2"/>
              <w:right w:val="single" w:sz="4" w:space="0" w:color="D4D2D2"/>
            </w:tcBorders>
          </w:tcPr>
          <w:p w14:paraId="2F482474" w14:textId="77777777" w:rsidR="00170F52" w:rsidRPr="00C1551C" w:rsidRDefault="00184C55" w:rsidP="00170F52">
            <w:pPr>
              <w:pStyle w:val="SDSTableTextNormal"/>
              <w:rPr>
                <w:noProof w:val="0"/>
                <w:lang w:val="en-US"/>
              </w:rPr>
            </w:pPr>
            <w:r w:rsidRPr="00C1551C">
              <w:rPr>
                <w:lang w:val="en-US"/>
              </w:rPr>
              <w:t>Known Human Carcinogens</w:t>
            </w:r>
          </w:p>
        </w:tc>
      </w:tr>
    </w:tbl>
    <w:p w14:paraId="2C11DF51" w14:textId="77777777" w:rsidR="00A967C7" w:rsidRPr="00C1551C" w:rsidRDefault="00A967C7" w:rsidP="007C76B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291E59B0" w14:textId="77777777" w:rsidTr="00B16E6D">
        <w:tc>
          <w:tcPr>
            <w:tcW w:w="3685" w:type="dxa"/>
            <w:tcBorders>
              <w:top w:val="none" w:sz="0" w:space="0" w:color="D4D2D2"/>
              <w:left w:val="none" w:sz="0" w:space="0" w:color="D4D2D2"/>
              <w:bottom w:val="none" w:sz="0" w:space="0" w:color="D4D2D2"/>
              <w:right w:val="none" w:sz="0" w:space="0" w:color="D4D2D2"/>
            </w:tcBorders>
          </w:tcPr>
          <w:p w14:paraId="44B0FF11" w14:textId="77777777" w:rsidR="000D18C6" w:rsidRPr="00C1551C" w:rsidRDefault="004A3C0D" w:rsidP="005A076F">
            <w:pPr>
              <w:pStyle w:val="SDSTableTextNormal"/>
              <w:rPr>
                <w:noProof w:val="0"/>
                <w:lang w:val="en-US"/>
              </w:rPr>
            </w:pPr>
            <w:r w:rsidRPr="00C1551C">
              <w:rPr>
                <w:lang w:val="en-US"/>
              </w:rPr>
              <w:t>Reproductive toxicity</w:t>
            </w:r>
          </w:p>
        </w:tc>
        <w:tc>
          <w:tcPr>
            <w:tcW w:w="283" w:type="dxa"/>
            <w:tcBorders>
              <w:top w:val="none" w:sz="0" w:space="0" w:color="D4D2D2"/>
              <w:left w:val="none" w:sz="0" w:space="0" w:color="D4D2D2"/>
              <w:bottom w:val="none" w:sz="0" w:space="0" w:color="D4D2D2"/>
              <w:right w:val="none" w:sz="0" w:space="0" w:color="D4D2D2"/>
            </w:tcBorders>
          </w:tcPr>
          <w:p w14:paraId="55360471" w14:textId="77777777" w:rsidR="000D18C6" w:rsidRPr="00C1551C" w:rsidRDefault="00184C55" w:rsidP="00E065B4">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14555804" w14:textId="77777777" w:rsidR="00223DF9" w:rsidRPr="00C1551C" w:rsidRDefault="004A3C0D" w:rsidP="005A076F">
            <w:pPr>
              <w:pStyle w:val="SDSTableTextNormal"/>
              <w:rPr>
                <w:noProof w:val="0"/>
                <w:lang w:val="en-US"/>
              </w:rPr>
            </w:pPr>
            <w:r w:rsidRPr="00C1551C">
              <w:rPr>
                <w:lang w:val="en-US"/>
              </w:rPr>
              <w:t>Suspected of damaging fertility or the unborn child.</w:t>
            </w:r>
          </w:p>
        </w:tc>
      </w:tr>
    </w:tbl>
    <w:p w14:paraId="0C636C50" w14:textId="77777777" w:rsidR="007C3EA4" w:rsidRPr="00C1551C" w:rsidRDefault="007C3EA4" w:rsidP="00A87663">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C60E5" w14:paraId="708F6036"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tcPr>
          <w:p w14:paraId="5D3EF574" w14:textId="77777777" w:rsidR="004A3C0D" w:rsidRPr="00C1551C" w:rsidRDefault="00184C55" w:rsidP="00A3676F">
            <w:pPr>
              <w:pStyle w:val="SDSTableTextHeading1"/>
              <w:rPr>
                <w:noProof w:val="0"/>
                <w:lang w:val="en-US"/>
              </w:rPr>
            </w:pPr>
            <w:r w:rsidRPr="00C1551C">
              <w:rPr>
                <w:lang w:val="en-US"/>
              </w:rPr>
              <w:t>Paraffinic Napthenic Solvent</w:t>
            </w:r>
          </w:p>
          <w:p w14:paraId="535B4C6A" w14:textId="77777777" w:rsidR="007C3EA4" w:rsidRPr="00C1551C" w:rsidRDefault="007C3EA4" w:rsidP="00A3676F">
            <w:pPr>
              <w:pStyle w:val="SDSTableTextHeading1"/>
              <w:rPr>
                <w:noProof w:val="0"/>
                <w:lang w:val="en-US"/>
              </w:rPr>
            </w:pPr>
          </w:p>
        </w:tc>
      </w:tr>
      <w:tr w:rsidR="00FC60E5" w14:paraId="5DAA4280"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476AF26D" w14:textId="77777777" w:rsidR="009D6867" w:rsidRPr="00C1551C" w:rsidRDefault="004A3C0D" w:rsidP="005A076F">
            <w:pPr>
              <w:pStyle w:val="SDSTableTextNormal"/>
              <w:rPr>
                <w:noProof w:val="0"/>
                <w:lang w:val="en-US"/>
              </w:rPr>
            </w:pPr>
            <w:r w:rsidRPr="00C1551C">
              <w:rPr>
                <w:lang w:val="en-US"/>
              </w:rPr>
              <w:t>NOAEL (animal/male, F0/P)</w:t>
            </w:r>
          </w:p>
        </w:tc>
        <w:tc>
          <w:tcPr>
            <w:tcW w:w="6861" w:type="dxa"/>
            <w:tcBorders>
              <w:top w:val="single" w:sz="4" w:space="0" w:color="D4D2D2"/>
              <w:left w:val="single" w:sz="4" w:space="0" w:color="D4D2D2"/>
              <w:bottom w:val="single" w:sz="4" w:space="0" w:color="D4D2D2"/>
              <w:right w:val="single" w:sz="4" w:space="0" w:color="D4D2D2"/>
            </w:tcBorders>
          </w:tcPr>
          <w:p w14:paraId="6CE30E58" w14:textId="77777777" w:rsidR="009D6867" w:rsidRPr="00C1551C" w:rsidRDefault="004A3C0D" w:rsidP="005A076F">
            <w:pPr>
              <w:pStyle w:val="SDSTableTextNormal"/>
              <w:rPr>
                <w:noProof w:val="0"/>
                <w:lang w:val="en-US"/>
              </w:rPr>
            </w:pPr>
            <w:r w:rsidRPr="00C1551C">
              <w:rPr>
                <w:lang w:val="en-US"/>
              </w:rPr>
              <w:t>≥ 3000 mg/kg body weight</w:t>
            </w:r>
          </w:p>
        </w:tc>
      </w:tr>
    </w:tbl>
    <w:p w14:paraId="67C5FE24" w14:textId="77777777" w:rsidR="00A967C7" w:rsidRPr="00C1551C" w:rsidRDefault="00A967C7" w:rsidP="00A8766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2F1E1C10" w14:textId="77777777" w:rsidTr="00B16E6D">
        <w:tc>
          <w:tcPr>
            <w:tcW w:w="3685" w:type="dxa"/>
            <w:tcBorders>
              <w:top w:val="none" w:sz="0" w:space="0" w:color="D4D2D2"/>
              <w:left w:val="none" w:sz="0" w:space="0" w:color="D4D2D2"/>
              <w:bottom w:val="none" w:sz="0" w:space="0" w:color="D4D2D2"/>
              <w:right w:val="none" w:sz="0" w:space="0" w:color="D4D2D2"/>
            </w:tcBorders>
          </w:tcPr>
          <w:p w14:paraId="31B39C85" w14:textId="77777777" w:rsidR="000D18C6" w:rsidRPr="00C1551C" w:rsidRDefault="004A3C0D" w:rsidP="005A076F">
            <w:pPr>
              <w:pStyle w:val="SDSTableTextNormal"/>
              <w:rPr>
                <w:noProof w:val="0"/>
                <w:lang w:val="en-US"/>
              </w:rPr>
            </w:pPr>
            <w:r w:rsidRPr="00C1551C">
              <w:rPr>
                <w:lang w:val="en-US"/>
              </w:rPr>
              <w:t>STOT-single exposure</w:t>
            </w:r>
          </w:p>
        </w:tc>
        <w:tc>
          <w:tcPr>
            <w:tcW w:w="283" w:type="dxa"/>
            <w:tcBorders>
              <w:top w:val="none" w:sz="0" w:space="0" w:color="D4D2D2"/>
              <w:left w:val="none" w:sz="0" w:space="0" w:color="D4D2D2"/>
              <w:bottom w:val="none" w:sz="0" w:space="0" w:color="D4D2D2"/>
              <w:right w:val="none" w:sz="0" w:space="0" w:color="D4D2D2"/>
            </w:tcBorders>
          </w:tcPr>
          <w:p w14:paraId="5288744E" w14:textId="77777777" w:rsidR="000D18C6" w:rsidRPr="00C1551C" w:rsidRDefault="00184C55" w:rsidP="00E065B4">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57E2B3F1" w14:textId="77777777" w:rsidR="00223DF9" w:rsidRPr="00C1551C" w:rsidRDefault="004A3C0D" w:rsidP="005A076F">
            <w:pPr>
              <w:pStyle w:val="SDSTableTextNormal"/>
              <w:rPr>
                <w:noProof w:val="0"/>
                <w:lang w:val="en-US"/>
              </w:rPr>
            </w:pPr>
            <w:r w:rsidRPr="00C1551C">
              <w:rPr>
                <w:lang w:val="en-US"/>
              </w:rPr>
              <w:t>Not classified</w:t>
            </w:r>
          </w:p>
        </w:tc>
      </w:tr>
    </w:tbl>
    <w:p w14:paraId="312760CA" w14:textId="77777777" w:rsidR="008A0EF0" w:rsidRPr="00B873FB" w:rsidRDefault="008A0EF0" w:rsidP="00A87663">
      <w:pPr>
        <w:pStyle w:val="SDSTextBlankLine"/>
        <w:rPr>
          <w:szCs w:val="2"/>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C60E5" w14:paraId="26F963DA"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tcPr>
          <w:p w14:paraId="4EB8EA17" w14:textId="77777777" w:rsidR="008A0EF0" w:rsidRPr="00C1551C" w:rsidRDefault="004A3C0D" w:rsidP="00A3676F">
            <w:pPr>
              <w:pStyle w:val="SDSTableTextHeading1"/>
              <w:rPr>
                <w:noProof w:val="0"/>
                <w:lang w:val="en-US"/>
              </w:rPr>
            </w:pPr>
            <w:r w:rsidRPr="00C1551C">
              <w:rPr>
                <w:lang w:val="en-US"/>
              </w:rPr>
              <w:t>2-Butanone oxime</w:t>
            </w:r>
          </w:p>
        </w:tc>
      </w:tr>
      <w:tr w:rsidR="00FC60E5" w14:paraId="627F5D2D"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48786076" w14:textId="77777777" w:rsidR="00CA3B03" w:rsidRPr="00C1551C" w:rsidRDefault="004A3C0D" w:rsidP="005A076F">
            <w:pPr>
              <w:pStyle w:val="SDSTableTextNormal"/>
              <w:rPr>
                <w:noProof w:val="0"/>
                <w:lang w:val="en-US"/>
              </w:rPr>
            </w:pPr>
            <w:r w:rsidRPr="00C1551C">
              <w:rPr>
                <w:lang w:val="en-US"/>
              </w:rPr>
              <w:t>STOT-single exposure</w:t>
            </w:r>
          </w:p>
        </w:tc>
        <w:tc>
          <w:tcPr>
            <w:tcW w:w="6861" w:type="dxa"/>
            <w:tcBorders>
              <w:top w:val="single" w:sz="4" w:space="0" w:color="D4D2D2"/>
              <w:left w:val="single" w:sz="4" w:space="0" w:color="D4D2D2"/>
              <w:bottom w:val="single" w:sz="4" w:space="0" w:color="D4D2D2"/>
              <w:right w:val="single" w:sz="4" w:space="0" w:color="D4D2D2"/>
            </w:tcBorders>
          </w:tcPr>
          <w:p w14:paraId="4D196688" w14:textId="77777777" w:rsidR="00CA3B03" w:rsidRPr="00C1551C" w:rsidRDefault="00184C55" w:rsidP="005A076F">
            <w:pPr>
              <w:pStyle w:val="SDSTableTextNormal"/>
              <w:rPr>
                <w:noProof w:val="0"/>
                <w:lang w:val="en-US"/>
              </w:rPr>
            </w:pPr>
            <w:r w:rsidRPr="00C1551C">
              <w:rPr>
                <w:lang w:val="en-US"/>
              </w:rPr>
              <w:t>Causes damage to organs. May cause drowsiness or dizziness.</w:t>
            </w:r>
          </w:p>
        </w:tc>
      </w:tr>
    </w:tbl>
    <w:p w14:paraId="4B266528" w14:textId="77777777" w:rsidR="00A967C7" w:rsidRPr="00B873FB" w:rsidRDefault="00A967C7" w:rsidP="00A87663">
      <w:pPr>
        <w:pStyle w:val="SDSTextBlankLine"/>
        <w:rPr>
          <w:szCs w:val="2"/>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09108D85" w14:textId="77777777" w:rsidTr="00B16E6D">
        <w:tc>
          <w:tcPr>
            <w:tcW w:w="3685" w:type="dxa"/>
            <w:tcBorders>
              <w:top w:val="none" w:sz="0" w:space="0" w:color="D4D2D2"/>
              <w:left w:val="none" w:sz="0" w:space="0" w:color="D4D2D2"/>
              <w:bottom w:val="none" w:sz="0" w:space="0" w:color="D4D2D2"/>
              <w:right w:val="none" w:sz="0" w:space="0" w:color="D4D2D2"/>
            </w:tcBorders>
          </w:tcPr>
          <w:p w14:paraId="1B039942" w14:textId="77777777" w:rsidR="000D18C6" w:rsidRPr="00C1551C" w:rsidRDefault="004A3C0D" w:rsidP="005A076F">
            <w:pPr>
              <w:pStyle w:val="SDSTableTextNormal"/>
              <w:rPr>
                <w:noProof w:val="0"/>
                <w:lang w:val="en-US"/>
              </w:rPr>
            </w:pPr>
            <w:r w:rsidRPr="00C1551C">
              <w:rPr>
                <w:lang w:val="en-US"/>
              </w:rPr>
              <w:t>STOT-repeated exposure</w:t>
            </w:r>
          </w:p>
        </w:tc>
        <w:tc>
          <w:tcPr>
            <w:tcW w:w="283" w:type="dxa"/>
            <w:tcBorders>
              <w:top w:val="none" w:sz="0" w:space="0" w:color="D4D2D2"/>
              <w:left w:val="none" w:sz="0" w:space="0" w:color="D4D2D2"/>
              <w:bottom w:val="none" w:sz="0" w:space="0" w:color="D4D2D2"/>
              <w:right w:val="none" w:sz="0" w:space="0" w:color="D4D2D2"/>
            </w:tcBorders>
          </w:tcPr>
          <w:p w14:paraId="741B37C3" w14:textId="77777777" w:rsidR="000D18C6" w:rsidRPr="00C1551C" w:rsidRDefault="00184C55" w:rsidP="00E065B4">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53373C49" w14:textId="77777777" w:rsidR="00223DF9" w:rsidRPr="00C1551C" w:rsidRDefault="004A3C0D" w:rsidP="005A076F">
            <w:pPr>
              <w:pStyle w:val="SDSTableTextNormal"/>
              <w:rPr>
                <w:noProof w:val="0"/>
                <w:lang w:val="en-US"/>
              </w:rPr>
            </w:pPr>
            <w:r w:rsidRPr="00C1551C">
              <w:rPr>
                <w:lang w:val="en-US"/>
              </w:rPr>
              <w:t>Not classified</w:t>
            </w:r>
          </w:p>
        </w:tc>
      </w:tr>
    </w:tbl>
    <w:p w14:paraId="5B11E85A" w14:textId="77777777" w:rsidR="001E1D25" w:rsidRPr="00C1551C" w:rsidRDefault="001E1D25" w:rsidP="00A87663">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C60E5" w14:paraId="319F1379"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tcPr>
          <w:p w14:paraId="590BB802" w14:textId="77777777" w:rsidR="001E1D25" w:rsidRPr="00C1551C" w:rsidRDefault="004A3C0D" w:rsidP="00A3676F">
            <w:pPr>
              <w:pStyle w:val="SDSTableTextHeading1"/>
              <w:rPr>
                <w:noProof w:val="0"/>
                <w:lang w:val="en-US"/>
              </w:rPr>
            </w:pPr>
            <w:r w:rsidRPr="00C1551C">
              <w:rPr>
                <w:lang w:val="en-US"/>
              </w:rPr>
              <w:t>Stoddard Solvent</w:t>
            </w:r>
          </w:p>
        </w:tc>
      </w:tr>
      <w:tr w:rsidR="00FC60E5" w14:paraId="3AD7E501"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3EBACE44" w14:textId="77777777" w:rsidR="001E1D25" w:rsidRPr="00C1551C" w:rsidRDefault="004A3C0D" w:rsidP="005A076F">
            <w:pPr>
              <w:pStyle w:val="SDSTableTextNormal"/>
              <w:rPr>
                <w:noProof w:val="0"/>
                <w:lang w:val="en-US"/>
              </w:rPr>
            </w:pPr>
            <w:r w:rsidRPr="00C1551C">
              <w:rPr>
                <w:lang w:val="en-US"/>
              </w:rPr>
              <w:t>NOAEL (oral,rat,90 days)</w:t>
            </w:r>
          </w:p>
        </w:tc>
        <w:tc>
          <w:tcPr>
            <w:tcW w:w="6861" w:type="dxa"/>
            <w:tcBorders>
              <w:top w:val="single" w:sz="4" w:space="0" w:color="D4D2D2"/>
              <w:left w:val="single" w:sz="4" w:space="0" w:color="D4D2D2"/>
              <w:bottom w:val="single" w:sz="4" w:space="0" w:color="D4D2D2"/>
              <w:right w:val="single" w:sz="4" w:space="0" w:color="D4D2D2"/>
            </w:tcBorders>
          </w:tcPr>
          <w:p w14:paraId="1F87E138" w14:textId="77777777" w:rsidR="001E1D25" w:rsidRPr="00657656" w:rsidRDefault="004A3C0D" w:rsidP="005A076F">
            <w:pPr>
              <w:pStyle w:val="SDSTableTextNormal"/>
              <w:rPr>
                <w:noProof w:val="0"/>
                <w:lang w:val="fr-BE"/>
              </w:rPr>
            </w:pPr>
            <w:r w:rsidRPr="00657656">
              <w:rPr>
                <w:lang w:val="fr-BE"/>
              </w:rPr>
              <w:t>1056 mg/kg body weight</w:t>
            </w:r>
          </w:p>
        </w:tc>
      </w:tr>
      <w:tr w:rsidR="00FC60E5" w14:paraId="24221F80"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07793208" w14:textId="77777777" w:rsidR="001E1D25" w:rsidRPr="00C1551C" w:rsidRDefault="004A3C0D" w:rsidP="005A076F">
            <w:pPr>
              <w:pStyle w:val="SDSTableTextNormal"/>
              <w:rPr>
                <w:noProof w:val="0"/>
                <w:lang w:val="en-US"/>
              </w:rPr>
            </w:pPr>
            <w:r w:rsidRPr="00C1551C">
              <w:rPr>
                <w:lang w:val="en-US"/>
              </w:rPr>
              <w:lastRenderedPageBreak/>
              <w:t>NOAEL (dermal,rat/rabbit,90 days)</w:t>
            </w:r>
          </w:p>
        </w:tc>
        <w:tc>
          <w:tcPr>
            <w:tcW w:w="6861" w:type="dxa"/>
            <w:tcBorders>
              <w:top w:val="single" w:sz="4" w:space="0" w:color="D4D2D2"/>
              <w:left w:val="single" w:sz="4" w:space="0" w:color="D4D2D2"/>
              <w:bottom w:val="single" w:sz="4" w:space="0" w:color="D4D2D2"/>
              <w:right w:val="single" w:sz="4" w:space="0" w:color="D4D2D2"/>
            </w:tcBorders>
          </w:tcPr>
          <w:p w14:paraId="4F810824" w14:textId="77777777" w:rsidR="001E1D25" w:rsidRPr="00657656" w:rsidRDefault="004A3C0D" w:rsidP="005A076F">
            <w:pPr>
              <w:pStyle w:val="SDSTableTextNormal"/>
              <w:rPr>
                <w:noProof w:val="0"/>
                <w:lang w:val="fr-BE"/>
              </w:rPr>
            </w:pPr>
            <w:r w:rsidRPr="00657656">
              <w:rPr>
                <w:lang w:val="fr-BE"/>
              </w:rPr>
              <w:t>2000 mg/kg body weight</w:t>
            </w:r>
          </w:p>
        </w:tc>
      </w:tr>
    </w:tbl>
    <w:p w14:paraId="4C1F43D9" w14:textId="77777777" w:rsidR="001E1D25" w:rsidRPr="00C1551C" w:rsidRDefault="001E1D25" w:rsidP="00A87663">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C60E5" w14:paraId="288B5806"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tcPr>
          <w:p w14:paraId="667AA735" w14:textId="77777777" w:rsidR="004A3C0D" w:rsidRPr="00C1551C" w:rsidRDefault="00184C55" w:rsidP="00A3676F">
            <w:pPr>
              <w:pStyle w:val="SDSTableTextHeading1"/>
              <w:rPr>
                <w:noProof w:val="0"/>
                <w:lang w:val="en-US"/>
              </w:rPr>
            </w:pPr>
            <w:r w:rsidRPr="00C1551C">
              <w:rPr>
                <w:lang w:val="en-US"/>
              </w:rPr>
              <w:t>Paraffinic Napthenic Solvent</w:t>
            </w:r>
          </w:p>
          <w:p w14:paraId="0A6D921F" w14:textId="77777777" w:rsidR="001E1D25" w:rsidRPr="00C1551C" w:rsidRDefault="001E1D25" w:rsidP="00A3676F">
            <w:pPr>
              <w:pStyle w:val="SDSTableTextHeading1"/>
              <w:rPr>
                <w:noProof w:val="0"/>
                <w:lang w:val="en-US"/>
              </w:rPr>
            </w:pPr>
          </w:p>
        </w:tc>
      </w:tr>
      <w:tr w:rsidR="00FC60E5" w14:paraId="6C30044B"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04BCB0D4" w14:textId="77777777" w:rsidR="001E1D25" w:rsidRPr="00C1551C" w:rsidRDefault="004A3C0D" w:rsidP="005A076F">
            <w:pPr>
              <w:pStyle w:val="SDSTableTextNormal"/>
              <w:rPr>
                <w:noProof w:val="0"/>
                <w:lang w:val="en-US"/>
              </w:rPr>
            </w:pPr>
            <w:r w:rsidRPr="00C1551C">
              <w:rPr>
                <w:lang w:val="en-US"/>
              </w:rPr>
              <w:t>NOAEL (oral,rat,90 days)</w:t>
            </w:r>
          </w:p>
        </w:tc>
        <w:tc>
          <w:tcPr>
            <w:tcW w:w="6861" w:type="dxa"/>
            <w:tcBorders>
              <w:top w:val="single" w:sz="4" w:space="0" w:color="D4D2D2"/>
              <w:left w:val="single" w:sz="4" w:space="0" w:color="D4D2D2"/>
              <w:bottom w:val="single" w:sz="4" w:space="0" w:color="D4D2D2"/>
              <w:right w:val="single" w:sz="4" w:space="0" w:color="D4D2D2"/>
            </w:tcBorders>
          </w:tcPr>
          <w:p w14:paraId="55D875E7" w14:textId="77777777" w:rsidR="001E1D25" w:rsidRPr="00657656" w:rsidRDefault="004A3C0D" w:rsidP="005A076F">
            <w:pPr>
              <w:pStyle w:val="SDSTableTextNormal"/>
              <w:rPr>
                <w:noProof w:val="0"/>
                <w:lang w:val="fr-BE"/>
              </w:rPr>
            </w:pPr>
            <w:r w:rsidRPr="00657656">
              <w:rPr>
                <w:lang w:val="fr-BE"/>
              </w:rPr>
              <w:t>750 mg/kg body weight</w:t>
            </w:r>
          </w:p>
        </w:tc>
      </w:tr>
      <w:tr w:rsidR="00FC60E5" w14:paraId="0942E69E"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0921A83C" w14:textId="77777777" w:rsidR="001E1D25" w:rsidRPr="00C1551C" w:rsidRDefault="004A3C0D" w:rsidP="005A076F">
            <w:pPr>
              <w:pStyle w:val="SDSTableTextNormal"/>
              <w:rPr>
                <w:noProof w:val="0"/>
                <w:lang w:val="en-US"/>
              </w:rPr>
            </w:pPr>
            <w:r w:rsidRPr="00C1551C">
              <w:rPr>
                <w:lang w:val="en-US"/>
              </w:rPr>
              <w:t>NOAEL (dermal,rat/rabbit,90 days)</w:t>
            </w:r>
          </w:p>
        </w:tc>
        <w:tc>
          <w:tcPr>
            <w:tcW w:w="6861" w:type="dxa"/>
            <w:tcBorders>
              <w:top w:val="single" w:sz="4" w:space="0" w:color="D4D2D2"/>
              <w:left w:val="single" w:sz="4" w:space="0" w:color="D4D2D2"/>
              <w:bottom w:val="single" w:sz="4" w:space="0" w:color="D4D2D2"/>
              <w:right w:val="single" w:sz="4" w:space="0" w:color="D4D2D2"/>
            </w:tcBorders>
          </w:tcPr>
          <w:p w14:paraId="6B3FCA5B" w14:textId="77777777" w:rsidR="001E1D25" w:rsidRPr="00657656" w:rsidRDefault="004A3C0D" w:rsidP="005A076F">
            <w:pPr>
              <w:pStyle w:val="SDSTableTextNormal"/>
              <w:rPr>
                <w:noProof w:val="0"/>
                <w:lang w:val="fr-BE"/>
              </w:rPr>
            </w:pPr>
            <w:r w:rsidRPr="00657656">
              <w:rPr>
                <w:lang w:val="fr-BE"/>
              </w:rPr>
              <w:t>≥ 495 mg/kg body weight</w:t>
            </w:r>
          </w:p>
        </w:tc>
      </w:tr>
    </w:tbl>
    <w:p w14:paraId="6696020E" w14:textId="77777777" w:rsidR="001E1D25" w:rsidRPr="00C1551C" w:rsidRDefault="001E1D25" w:rsidP="00A87663">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C60E5" w14:paraId="72725EC1"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tcPr>
          <w:p w14:paraId="23D9B7F1" w14:textId="77777777" w:rsidR="001E1D25" w:rsidRPr="00C1551C" w:rsidRDefault="004A3C0D" w:rsidP="00A3676F">
            <w:pPr>
              <w:pStyle w:val="SDSTableTextHeading1"/>
              <w:rPr>
                <w:noProof w:val="0"/>
                <w:lang w:val="en-US"/>
              </w:rPr>
            </w:pPr>
            <w:r w:rsidRPr="00C1551C">
              <w:rPr>
                <w:lang w:val="en-US"/>
              </w:rPr>
              <w:t>Zinc bis(2-ethylhexanoate)</w:t>
            </w:r>
          </w:p>
        </w:tc>
      </w:tr>
      <w:tr w:rsidR="00FC60E5" w14:paraId="1419826E"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28AA19E3" w14:textId="77777777" w:rsidR="003C2DEB" w:rsidRPr="00C1551C" w:rsidRDefault="004A3C0D" w:rsidP="005A076F">
            <w:pPr>
              <w:pStyle w:val="SDSTableTextNormal"/>
              <w:rPr>
                <w:noProof w:val="0"/>
                <w:lang w:val="en-US"/>
              </w:rPr>
            </w:pPr>
            <w:r w:rsidRPr="00C1551C">
              <w:rPr>
                <w:lang w:val="en-US"/>
              </w:rPr>
              <w:t>NOAEL (subchronic,oral,animal/male,90 days)</w:t>
            </w:r>
          </w:p>
        </w:tc>
        <w:tc>
          <w:tcPr>
            <w:tcW w:w="6861" w:type="dxa"/>
            <w:tcBorders>
              <w:top w:val="single" w:sz="4" w:space="0" w:color="D4D2D2"/>
              <w:left w:val="single" w:sz="4" w:space="0" w:color="D4D2D2"/>
              <w:bottom w:val="single" w:sz="4" w:space="0" w:color="D4D2D2"/>
              <w:right w:val="single" w:sz="4" w:space="0" w:color="D4D2D2"/>
            </w:tcBorders>
          </w:tcPr>
          <w:p w14:paraId="20AFD20A" w14:textId="77777777" w:rsidR="003C2DEB" w:rsidRPr="00C1551C" w:rsidRDefault="004A3C0D" w:rsidP="005A076F">
            <w:pPr>
              <w:pStyle w:val="SDSTableTextNormal"/>
              <w:rPr>
                <w:noProof w:val="0"/>
                <w:lang w:val="en-US"/>
              </w:rPr>
            </w:pPr>
            <w:r w:rsidRPr="00C1551C">
              <w:rPr>
                <w:lang w:val="en-US"/>
              </w:rPr>
              <w:t>180 mg/kg body weight</w:t>
            </w:r>
          </w:p>
        </w:tc>
      </w:tr>
      <w:tr w:rsidR="00FC60E5" w14:paraId="7CA8CB8A"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31AD83AA" w14:textId="77777777" w:rsidR="003C2DEB" w:rsidRPr="00C1551C" w:rsidRDefault="004A3C0D" w:rsidP="005A076F">
            <w:pPr>
              <w:pStyle w:val="SDSTableTextNormal"/>
              <w:rPr>
                <w:noProof w:val="0"/>
                <w:lang w:val="en-US"/>
              </w:rPr>
            </w:pPr>
            <w:r w:rsidRPr="00C1551C">
              <w:rPr>
                <w:lang w:val="en-US"/>
              </w:rPr>
              <w:t>NOAEL (subchronic,oral,animal/female,90 days)</w:t>
            </w:r>
          </w:p>
        </w:tc>
        <w:tc>
          <w:tcPr>
            <w:tcW w:w="6861" w:type="dxa"/>
            <w:tcBorders>
              <w:top w:val="single" w:sz="4" w:space="0" w:color="D4D2D2"/>
              <w:left w:val="single" w:sz="4" w:space="0" w:color="D4D2D2"/>
              <w:bottom w:val="single" w:sz="4" w:space="0" w:color="D4D2D2"/>
              <w:right w:val="single" w:sz="4" w:space="0" w:color="D4D2D2"/>
            </w:tcBorders>
          </w:tcPr>
          <w:p w14:paraId="68A0D218" w14:textId="77777777" w:rsidR="003C2DEB" w:rsidRPr="00C1551C" w:rsidRDefault="004A3C0D" w:rsidP="005A076F">
            <w:pPr>
              <w:pStyle w:val="SDSTableTextNormal"/>
              <w:rPr>
                <w:noProof w:val="0"/>
                <w:lang w:val="en-US"/>
              </w:rPr>
            </w:pPr>
            <w:r w:rsidRPr="00C1551C">
              <w:rPr>
                <w:lang w:val="en-US"/>
              </w:rPr>
              <w:t>205 mg/kg body weight</w:t>
            </w:r>
          </w:p>
        </w:tc>
      </w:tr>
    </w:tbl>
    <w:p w14:paraId="729571C1" w14:textId="77777777" w:rsidR="001E1D25" w:rsidRPr="00C1551C" w:rsidRDefault="001E1D25" w:rsidP="00A87663">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C60E5" w14:paraId="4A4A0AC3"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tcPr>
          <w:p w14:paraId="6A39E66E" w14:textId="77777777" w:rsidR="001E1D25" w:rsidRPr="00C1551C" w:rsidRDefault="004A3C0D" w:rsidP="00A3676F">
            <w:pPr>
              <w:pStyle w:val="SDSTableTextHeading1"/>
              <w:rPr>
                <w:noProof w:val="0"/>
                <w:lang w:val="en-US"/>
              </w:rPr>
            </w:pPr>
            <w:r w:rsidRPr="00C1551C">
              <w:rPr>
                <w:lang w:val="en-US"/>
              </w:rPr>
              <w:t>2-Butanone oxime</w:t>
            </w:r>
          </w:p>
        </w:tc>
      </w:tr>
      <w:tr w:rsidR="00FC60E5" w14:paraId="1490C00C"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158BBDE6" w14:textId="77777777" w:rsidR="001E1D25" w:rsidRPr="00C1551C" w:rsidRDefault="004A3C0D" w:rsidP="005A076F">
            <w:pPr>
              <w:pStyle w:val="SDSTableTextNormal"/>
              <w:rPr>
                <w:noProof w:val="0"/>
                <w:lang w:val="en-US"/>
              </w:rPr>
            </w:pPr>
            <w:r w:rsidRPr="00C1551C">
              <w:rPr>
                <w:lang w:val="en-US"/>
              </w:rPr>
              <w:t>LOAEL (oral,rat,90 days)</w:t>
            </w:r>
          </w:p>
        </w:tc>
        <w:tc>
          <w:tcPr>
            <w:tcW w:w="6861" w:type="dxa"/>
            <w:tcBorders>
              <w:top w:val="single" w:sz="4" w:space="0" w:color="D4D2D2"/>
              <w:left w:val="single" w:sz="4" w:space="0" w:color="D4D2D2"/>
              <w:bottom w:val="single" w:sz="4" w:space="0" w:color="D4D2D2"/>
              <w:right w:val="single" w:sz="4" w:space="0" w:color="D4D2D2"/>
            </w:tcBorders>
          </w:tcPr>
          <w:p w14:paraId="2D00D8FA" w14:textId="77777777" w:rsidR="001E1D25" w:rsidRPr="00657656" w:rsidRDefault="004A3C0D" w:rsidP="005A076F">
            <w:pPr>
              <w:pStyle w:val="SDSTableTextNormal"/>
              <w:rPr>
                <w:noProof w:val="0"/>
                <w:lang w:val="fr-BE"/>
              </w:rPr>
            </w:pPr>
            <w:r w:rsidRPr="00657656">
              <w:rPr>
                <w:lang w:val="fr-BE"/>
              </w:rPr>
              <w:t>40 mg/kg body weight</w:t>
            </w:r>
          </w:p>
        </w:tc>
      </w:tr>
      <w:tr w:rsidR="00FC60E5" w14:paraId="2DC82796"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10243BF1" w14:textId="77777777" w:rsidR="001E1D25" w:rsidRPr="00A27762" w:rsidRDefault="004A3C0D" w:rsidP="005A076F">
            <w:pPr>
              <w:pStyle w:val="SDSTableTextNormal"/>
              <w:rPr>
                <w:noProof w:val="0"/>
                <w:lang w:val="nl-BE"/>
              </w:rPr>
            </w:pPr>
            <w:r w:rsidRPr="00A27762">
              <w:rPr>
                <w:lang w:val="nl-BE"/>
              </w:rPr>
              <w:t>NOAEC (inhalation,rat,vapor,90 days)</w:t>
            </w:r>
          </w:p>
        </w:tc>
        <w:tc>
          <w:tcPr>
            <w:tcW w:w="6861" w:type="dxa"/>
            <w:tcBorders>
              <w:top w:val="single" w:sz="4" w:space="0" w:color="D4D2D2"/>
              <w:left w:val="single" w:sz="4" w:space="0" w:color="D4D2D2"/>
              <w:bottom w:val="single" w:sz="4" w:space="0" w:color="D4D2D2"/>
              <w:right w:val="single" w:sz="4" w:space="0" w:color="D4D2D2"/>
            </w:tcBorders>
          </w:tcPr>
          <w:p w14:paraId="591C4D23" w14:textId="77777777" w:rsidR="001E1D25" w:rsidRPr="00C1551C" w:rsidRDefault="004A3C0D" w:rsidP="005A076F">
            <w:pPr>
              <w:pStyle w:val="SDSTableTextNormal"/>
              <w:rPr>
                <w:noProof w:val="0"/>
                <w:lang w:val="en-US"/>
              </w:rPr>
            </w:pPr>
            <w:r w:rsidRPr="00C1551C">
              <w:rPr>
                <w:lang w:val="en-US"/>
              </w:rPr>
              <w:t>0.09 mg/l air</w:t>
            </w:r>
          </w:p>
        </w:tc>
      </w:tr>
      <w:tr w:rsidR="00FC60E5" w14:paraId="727A9F0F"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72A3603C" w14:textId="77777777" w:rsidR="003C2DEB" w:rsidRPr="00C1551C" w:rsidRDefault="004A3C0D" w:rsidP="005A076F">
            <w:pPr>
              <w:pStyle w:val="SDSTableTextNormal"/>
              <w:rPr>
                <w:noProof w:val="0"/>
                <w:lang w:val="en-US"/>
              </w:rPr>
            </w:pPr>
            <w:r w:rsidRPr="00C1551C">
              <w:rPr>
                <w:lang w:val="en-US"/>
              </w:rPr>
              <w:t>NOAEL (subchronic,oral,animal/male,90 days)</w:t>
            </w:r>
          </w:p>
        </w:tc>
        <w:tc>
          <w:tcPr>
            <w:tcW w:w="6861" w:type="dxa"/>
            <w:tcBorders>
              <w:top w:val="single" w:sz="4" w:space="0" w:color="D4D2D2"/>
              <w:left w:val="single" w:sz="4" w:space="0" w:color="D4D2D2"/>
              <w:bottom w:val="single" w:sz="4" w:space="0" w:color="D4D2D2"/>
              <w:right w:val="single" w:sz="4" w:space="0" w:color="D4D2D2"/>
            </w:tcBorders>
          </w:tcPr>
          <w:p w14:paraId="00AFC73A" w14:textId="77777777" w:rsidR="003C2DEB" w:rsidRPr="00C1551C" w:rsidRDefault="004A3C0D" w:rsidP="005A076F">
            <w:pPr>
              <w:pStyle w:val="SDSTableTextNormal"/>
              <w:rPr>
                <w:noProof w:val="0"/>
                <w:lang w:val="en-US"/>
              </w:rPr>
            </w:pPr>
            <w:r w:rsidRPr="00C1551C">
              <w:rPr>
                <w:lang w:val="en-US"/>
              </w:rPr>
              <w:t>110 mg/kg body weight</w:t>
            </w:r>
          </w:p>
        </w:tc>
      </w:tr>
      <w:tr w:rsidR="00FC60E5" w14:paraId="5841C8CF"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6534FBFB" w14:textId="77777777" w:rsidR="00CA3B03" w:rsidRPr="00C1551C" w:rsidRDefault="004A3C0D" w:rsidP="005A076F">
            <w:pPr>
              <w:pStyle w:val="SDSTableTextNormal"/>
              <w:rPr>
                <w:noProof w:val="0"/>
                <w:lang w:val="en-US"/>
              </w:rPr>
            </w:pPr>
            <w:r w:rsidRPr="00C1551C">
              <w:rPr>
                <w:lang w:val="en-US"/>
              </w:rPr>
              <w:t>STOT-repeated exposure</w:t>
            </w:r>
          </w:p>
        </w:tc>
        <w:tc>
          <w:tcPr>
            <w:tcW w:w="6861" w:type="dxa"/>
            <w:tcBorders>
              <w:top w:val="single" w:sz="4" w:space="0" w:color="D4D2D2"/>
              <w:left w:val="single" w:sz="4" w:space="0" w:color="D4D2D2"/>
              <w:bottom w:val="single" w:sz="4" w:space="0" w:color="D4D2D2"/>
              <w:right w:val="single" w:sz="4" w:space="0" w:color="D4D2D2"/>
            </w:tcBorders>
          </w:tcPr>
          <w:p w14:paraId="3CB3C964" w14:textId="77777777" w:rsidR="00CA3B03" w:rsidRPr="00C1551C" w:rsidRDefault="00184C55" w:rsidP="005A076F">
            <w:pPr>
              <w:pStyle w:val="SDSTableTextNormal"/>
              <w:rPr>
                <w:noProof w:val="0"/>
                <w:lang w:val="en-US"/>
              </w:rPr>
            </w:pPr>
            <w:r w:rsidRPr="00C1551C">
              <w:rPr>
                <w:lang w:val="en-US"/>
              </w:rPr>
              <w:t>May cause damage to organs through prolonged or repeated exposure.</w:t>
            </w:r>
          </w:p>
        </w:tc>
      </w:tr>
    </w:tbl>
    <w:p w14:paraId="6EC191FA" w14:textId="77777777" w:rsidR="00A967C7" w:rsidRPr="00C1551C" w:rsidRDefault="00A967C7" w:rsidP="00A8766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07A367BE" w14:textId="77777777" w:rsidTr="00B16E6D">
        <w:tc>
          <w:tcPr>
            <w:tcW w:w="3685" w:type="dxa"/>
            <w:tcBorders>
              <w:top w:val="none" w:sz="0" w:space="0" w:color="D4D2D2"/>
              <w:left w:val="none" w:sz="0" w:space="0" w:color="D4D2D2"/>
              <w:bottom w:val="none" w:sz="0" w:space="0" w:color="D4D2D2"/>
              <w:right w:val="none" w:sz="0" w:space="0" w:color="D4D2D2"/>
            </w:tcBorders>
          </w:tcPr>
          <w:p w14:paraId="130A096D" w14:textId="77777777" w:rsidR="00CE6934" w:rsidRPr="00C1551C" w:rsidRDefault="004A3C0D" w:rsidP="005A076F">
            <w:pPr>
              <w:pStyle w:val="SDSTableTextNormal"/>
              <w:rPr>
                <w:noProof w:val="0"/>
                <w:lang w:val="en-US"/>
              </w:rPr>
            </w:pPr>
            <w:r w:rsidRPr="00C1551C">
              <w:rPr>
                <w:lang w:val="en-US"/>
              </w:rPr>
              <w:t>Aspiration hazard</w:t>
            </w:r>
          </w:p>
        </w:tc>
        <w:tc>
          <w:tcPr>
            <w:tcW w:w="283" w:type="dxa"/>
            <w:tcBorders>
              <w:top w:val="none" w:sz="0" w:space="0" w:color="D4D2D2"/>
              <w:left w:val="none" w:sz="0" w:space="0" w:color="D4D2D2"/>
              <w:bottom w:val="none" w:sz="0" w:space="0" w:color="D4D2D2"/>
              <w:right w:val="none" w:sz="0" w:space="0" w:color="D4D2D2"/>
            </w:tcBorders>
          </w:tcPr>
          <w:p w14:paraId="031859C4" w14:textId="77777777" w:rsidR="00CE6934" w:rsidRPr="00C1551C" w:rsidRDefault="00184C55" w:rsidP="00E065B4">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58386C66" w14:textId="77777777" w:rsidR="00CE6934" w:rsidRDefault="004A3C0D" w:rsidP="005A076F">
            <w:pPr>
              <w:pStyle w:val="SDSTableTextNormal"/>
              <w:rPr>
                <w:noProof w:val="0"/>
                <w:lang w:val="en-US"/>
              </w:rPr>
            </w:pPr>
            <w:r w:rsidRPr="00C1551C">
              <w:rPr>
                <w:lang w:val="en-US"/>
              </w:rPr>
              <w:t>May be fatal if swallowed and enters airways.</w:t>
            </w:r>
          </w:p>
        </w:tc>
      </w:tr>
      <w:tr w:rsidR="00FC60E5" w14:paraId="61AA5E72" w14:textId="77777777" w:rsidTr="00B16E6D">
        <w:tc>
          <w:tcPr>
            <w:tcW w:w="3685" w:type="dxa"/>
            <w:tcBorders>
              <w:top w:val="none" w:sz="0" w:space="0" w:color="D4D2D2"/>
              <w:left w:val="none" w:sz="0" w:space="0" w:color="D4D2D2"/>
              <w:bottom w:val="none" w:sz="0" w:space="0" w:color="D4D2D2"/>
              <w:right w:val="none" w:sz="0" w:space="0" w:color="D4D2D2"/>
            </w:tcBorders>
          </w:tcPr>
          <w:p w14:paraId="22CF909C" w14:textId="77777777" w:rsidR="00012ECC" w:rsidRPr="00C1551C" w:rsidRDefault="004A3C0D" w:rsidP="005A076F">
            <w:pPr>
              <w:pStyle w:val="SDSTableTextNormal"/>
              <w:rPr>
                <w:noProof w:val="0"/>
                <w:lang w:val="en-US"/>
              </w:rPr>
            </w:pPr>
            <w:r w:rsidRPr="00C1551C">
              <w:rPr>
                <w:lang w:val="en-US"/>
              </w:rPr>
              <w:t>Viscosity, kinematic</w:t>
            </w:r>
          </w:p>
        </w:tc>
        <w:tc>
          <w:tcPr>
            <w:tcW w:w="283" w:type="dxa"/>
            <w:tcBorders>
              <w:top w:val="none" w:sz="0" w:space="0" w:color="D4D2D2"/>
              <w:left w:val="none" w:sz="0" w:space="0" w:color="D4D2D2"/>
              <w:bottom w:val="none" w:sz="0" w:space="0" w:color="D4D2D2"/>
              <w:right w:val="none" w:sz="0" w:space="0" w:color="D4D2D2"/>
            </w:tcBorders>
          </w:tcPr>
          <w:p w14:paraId="0FEB6713" w14:textId="77777777" w:rsidR="00012ECC" w:rsidRPr="00C1551C" w:rsidRDefault="00184C55" w:rsidP="00E065B4">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54DDF26F" w14:textId="77777777" w:rsidR="005C3F1B" w:rsidRPr="00C1551C" w:rsidRDefault="00184C55" w:rsidP="005A076F">
            <w:pPr>
              <w:pStyle w:val="SDSTableTextNormal"/>
              <w:rPr>
                <w:noProof w:val="0"/>
                <w:lang w:val="en-US"/>
              </w:rPr>
            </w:pPr>
            <w:r w:rsidRPr="00C1551C">
              <w:rPr>
                <w:noProof w:val="0"/>
                <w:lang w:val="en-US"/>
              </w:rPr>
              <w:t>No data available</w:t>
            </w:r>
          </w:p>
        </w:tc>
      </w:tr>
    </w:tbl>
    <w:p w14:paraId="5FF61840" w14:textId="77777777" w:rsidR="00CD776A" w:rsidRPr="00C1551C" w:rsidRDefault="00CD776A" w:rsidP="00AB2BE9">
      <w:pPr>
        <w:pStyle w:val="SDSTextBlankLine"/>
        <w:rPr>
          <w:lang w:val="en-US"/>
        </w:rPr>
      </w:pPr>
    </w:p>
    <w:tbl>
      <w:tblPr>
        <w:tblStyle w:val="SDSTableWithBordersWithHeaderRow"/>
        <w:tblW w:w="10830" w:type="dxa"/>
        <w:tblLayout w:type="fixed"/>
        <w:tblLook w:val="0020" w:firstRow="1" w:lastRow="0" w:firstColumn="0" w:lastColumn="0" w:noHBand="0" w:noVBand="0"/>
      </w:tblPr>
      <w:tblGrid>
        <w:gridCol w:w="3992"/>
        <w:gridCol w:w="6838"/>
      </w:tblGrid>
      <w:tr w:rsidR="00FC60E5" w14:paraId="373BC589"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tcPr>
          <w:p w14:paraId="7F0D2B1C" w14:textId="77777777" w:rsidR="00CD776A" w:rsidRPr="00C1551C" w:rsidRDefault="00184C55" w:rsidP="004F6C88">
            <w:pPr>
              <w:pStyle w:val="SDSTableTextHeading1"/>
              <w:rPr>
                <w:noProof w:val="0"/>
                <w:lang w:val="en-US"/>
              </w:rPr>
            </w:pPr>
            <w:r w:rsidRPr="00C1551C">
              <w:rPr>
                <w:lang w:val="en-US"/>
              </w:rPr>
              <w:t>Stoddard Solvent</w:t>
            </w:r>
          </w:p>
        </w:tc>
      </w:tr>
      <w:tr w:rsidR="00FC60E5" w14:paraId="1D383C55" w14:textId="77777777" w:rsidTr="00FC60E5">
        <w:tc>
          <w:tcPr>
            <w:tcW w:w="3992" w:type="dxa"/>
            <w:tcBorders>
              <w:top w:val="single" w:sz="4" w:space="0" w:color="D4D2D2"/>
              <w:left w:val="single" w:sz="4" w:space="0" w:color="D4D2D2"/>
              <w:bottom w:val="single" w:sz="4" w:space="0" w:color="D4D2D2"/>
              <w:right w:val="single" w:sz="4" w:space="0" w:color="D4D2D2"/>
            </w:tcBorders>
          </w:tcPr>
          <w:p w14:paraId="0B15F60F" w14:textId="77777777" w:rsidR="0067799F" w:rsidRPr="00C1551C" w:rsidRDefault="00184C55" w:rsidP="0067799F">
            <w:pPr>
              <w:pStyle w:val="SDSTableTextNormal"/>
              <w:rPr>
                <w:noProof w:val="0"/>
                <w:lang w:val="en-US"/>
              </w:rPr>
            </w:pPr>
            <w:r w:rsidRPr="00325775">
              <w:rPr>
                <w:rFonts w:hint="eastAsia"/>
                <w:lang w:eastAsia="ja-JP"/>
              </w:rPr>
              <w:t>Viscosity, kinematic</w:t>
            </w:r>
          </w:p>
        </w:tc>
        <w:tc>
          <w:tcPr>
            <w:tcW w:w="6838" w:type="dxa"/>
            <w:tcBorders>
              <w:top w:val="single" w:sz="4" w:space="0" w:color="D4D2D2"/>
              <w:left w:val="single" w:sz="4" w:space="0" w:color="D4D2D2"/>
              <w:bottom w:val="single" w:sz="4" w:space="0" w:color="D4D2D2"/>
              <w:right w:val="single" w:sz="4" w:space="0" w:color="D4D2D2"/>
            </w:tcBorders>
          </w:tcPr>
          <w:p w14:paraId="648D5665" w14:textId="77777777" w:rsidR="0067799F" w:rsidRPr="00C1551C" w:rsidRDefault="00184C55" w:rsidP="0067799F">
            <w:pPr>
              <w:pStyle w:val="SDSTableTextNormal"/>
              <w:rPr>
                <w:noProof w:val="0"/>
                <w:lang w:val="en-US"/>
              </w:rPr>
            </w:pPr>
            <w:r w:rsidRPr="00325775">
              <w:rPr>
                <w:rFonts w:hint="eastAsia"/>
                <w:lang w:eastAsia="ja-JP"/>
              </w:rPr>
              <w:t>0.9 – 1.6 mm²/s Temp.: 'other:' Parameter: 'kinematic viscosity (in mm²/s)'</w:t>
            </w:r>
          </w:p>
        </w:tc>
      </w:tr>
    </w:tbl>
    <w:p w14:paraId="116F41FA" w14:textId="77777777" w:rsidR="00CD776A" w:rsidRPr="00C1551C" w:rsidRDefault="00CD776A" w:rsidP="00AB2BE9">
      <w:pPr>
        <w:pStyle w:val="SDSTextBlankLine"/>
        <w:rPr>
          <w:lang w:val="en-US"/>
        </w:rPr>
      </w:pPr>
    </w:p>
    <w:tbl>
      <w:tblPr>
        <w:tblStyle w:val="SDSTableWithBordersWithHeaderRow"/>
        <w:tblW w:w="10830" w:type="dxa"/>
        <w:tblLayout w:type="fixed"/>
        <w:tblLook w:val="0020" w:firstRow="1" w:lastRow="0" w:firstColumn="0" w:lastColumn="0" w:noHBand="0" w:noVBand="0"/>
      </w:tblPr>
      <w:tblGrid>
        <w:gridCol w:w="3992"/>
        <w:gridCol w:w="6838"/>
      </w:tblGrid>
      <w:tr w:rsidR="00FC60E5" w14:paraId="4340251F"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tcPr>
          <w:p w14:paraId="7442D707" w14:textId="77777777" w:rsidR="00CD776A" w:rsidRPr="00C1551C" w:rsidRDefault="00184C55" w:rsidP="004F6C88">
            <w:pPr>
              <w:pStyle w:val="SDSTableTextHeading1"/>
              <w:rPr>
                <w:noProof w:val="0"/>
                <w:lang w:val="en-US"/>
              </w:rPr>
            </w:pPr>
            <w:r w:rsidRPr="00C1551C">
              <w:rPr>
                <w:lang w:val="en-US"/>
              </w:rPr>
              <w:t>Octamethyl Cyclotetrasiloxane</w:t>
            </w:r>
          </w:p>
        </w:tc>
      </w:tr>
      <w:tr w:rsidR="00FC60E5" w14:paraId="0879433D" w14:textId="77777777" w:rsidTr="00FC60E5">
        <w:tc>
          <w:tcPr>
            <w:tcW w:w="3992" w:type="dxa"/>
            <w:tcBorders>
              <w:top w:val="single" w:sz="4" w:space="0" w:color="D4D2D2"/>
              <w:left w:val="single" w:sz="4" w:space="0" w:color="D4D2D2"/>
              <w:bottom w:val="single" w:sz="4" w:space="0" w:color="D4D2D2"/>
              <w:right w:val="single" w:sz="4" w:space="0" w:color="D4D2D2"/>
            </w:tcBorders>
          </w:tcPr>
          <w:p w14:paraId="0EDD0097" w14:textId="77777777" w:rsidR="0067799F" w:rsidRPr="00C1551C" w:rsidRDefault="00184C55" w:rsidP="0067799F">
            <w:pPr>
              <w:pStyle w:val="SDSTableTextNormal"/>
              <w:rPr>
                <w:noProof w:val="0"/>
                <w:lang w:val="en-US"/>
              </w:rPr>
            </w:pPr>
            <w:r w:rsidRPr="00325775">
              <w:rPr>
                <w:rFonts w:hint="eastAsia"/>
                <w:lang w:eastAsia="ja-JP"/>
              </w:rPr>
              <w:t>Viscosity, kinematic</w:t>
            </w:r>
          </w:p>
        </w:tc>
        <w:tc>
          <w:tcPr>
            <w:tcW w:w="6838" w:type="dxa"/>
            <w:tcBorders>
              <w:top w:val="single" w:sz="4" w:space="0" w:color="D4D2D2"/>
              <w:left w:val="single" w:sz="4" w:space="0" w:color="D4D2D2"/>
              <w:bottom w:val="single" w:sz="4" w:space="0" w:color="D4D2D2"/>
              <w:right w:val="single" w:sz="4" w:space="0" w:color="D4D2D2"/>
            </w:tcBorders>
          </w:tcPr>
          <w:p w14:paraId="4F6C4AAA" w14:textId="77777777" w:rsidR="0067799F" w:rsidRPr="00C1551C" w:rsidRDefault="00184C55" w:rsidP="0067799F">
            <w:pPr>
              <w:pStyle w:val="SDSTableTextNormal"/>
              <w:rPr>
                <w:noProof w:val="0"/>
                <w:lang w:val="en-US"/>
              </w:rPr>
            </w:pPr>
            <w:r w:rsidRPr="00325775">
              <w:rPr>
                <w:rFonts w:hint="eastAsia"/>
                <w:lang w:eastAsia="ja-JP"/>
              </w:rPr>
              <w:t>1.6 mm²/s Temp.: '20°C' Parameter: 'kinematic viscosity (in mm²/s)'</w:t>
            </w:r>
          </w:p>
        </w:tc>
      </w:tr>
    </w:tbl>
    <w:p w14:paraId="2F1528B8" w14:textId="77777777" w:rsidR="00CD776A" w:rsidRPr="00C1551C" w:rsidRDefault="00CD776A" w:rsidP="00AB2BE9">
      <w:pPr>
        <w:pStyle w:val="SDSTextBlankLine"/>
        <w:rPr>
          <w:lang w:val="en-US"/>
        </w:rPr>
      </w:pPr>
    </w:p>
    <w:tbl>
      <w:tblPr>
        <w:tblStyle w:val="SDSTableWithBordersWithHeaderRow"/>
        <w:tblW w:w="10830" w:type="dxa"/>
        <w:tblLayout w:type="fixed"/>
        <w:tblLook w:val="0020" w:firstRow="1" w:lastRow="0" w:firstColumn="0" w:lastColumn="0" w:noHBand="0" w:noVBand="0"/>
      </w:tblPr>
      <w:tblGrid>
        <w:gridCol w:w="3992"/>
        <w:gridCol w:w="6838"/>
      </w:tblGrid>
      <w:tr w:rsidR="00FC60E5" w14:paraId="63C6D47D"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tcPr>
          <w:p w14:paraId="59C7DF1A" w14:textId="77777777" w:rsidR="00CD776A" w:rsidRPr="00C1551C" w:rsidRDefault="00184C55" w:rsidP="004F6C88">
            <w:pPr>
              <w:pStyle w:val="SDSTableTextHeading1"/>
              <w:rPr>
                <w:noProof w:val="0"/>
                <w:lang w:val="en-US"/>
              </w:rPr>
            </w:pPr>
            <w:r w:rsidRPr="00C1551C">
              <w:rPr>
                <w:lang w:val="en-US"/>
              </w:rPr>
              <w:t>Hydrocarbons, C9, aromatics</w:t>
            </w:r>
          </w:p>
        </w:tc>
      </w:tr>
      <w:tr w:rsidR="00FC60E5" w14:paraId="4073304C" w14:textId="77777777" w:rsidTr="00FC60E5">
        <w:tc>
          <w:tcPr>
            <w:tcW w:w="3992" w:type="dxa"/>
            <w:tcBorders>
              <w:top w:val="single" w:sz="4" w:space="0" w:color="D4D2D2"/>
              <w:left w:val="single" w:sz="4" w:space="0" w:color="D4D2D2"/>
              <w:bottom w:val="single" w:sz="4" w:space="0" w:color="D4D2D2"/>
              <w:right w:val="single" w:sz="4" w:space="0" w:color="D4D2D2"/>
            </w:tcBorders>
          </w:tcPr>
          <w:p w14:paraId="5DD2BCC4" w14:textId="77777777" w:rsidR="0067799F" w:rsidRPr="00C1551C" w:rsidRDefault="00184C55" w:rsidP="0067799F">
            <w:pPr>
              <w:pStyle w:val="SDSTableTextNormal"/>
              <w:rPr>
                <w:noProof w:val="0"/>
                <w:lang w:val="en-US"/>
              </w:rPr>
            </w:pPr>
            <w:r w:rsidRPr="00325775">
              <w:rPr>
                <w:rFonts w:hint="eastAsia"/>
                <w:lang w:eastAsia="ja-JP"/>
              </w:rPr>
              <w:t>Viscosity, kinematic</w:t>
            </w:r>
          </w:p>
        </w:tc>
        <w:tc>
          <w:tcPr>
            <w:tcW w:w="6838" w:type="dxa"/>
            <w:tcBorders>
              <w:top w:val="single" w:sz="4" w:space="0" w:color="D4D2D2"/>
              <w:left w:val="single" w:sz="4" w:space="0" w:color="D4D2D2"/>
              <w:bottom w:val="single" w:sz="4" w:space="0" w:color="D4D2D2"/>
              <w:right w:val="single" w:sz="4" w:space="0" w:color="D4D2D2"/>
            </w:tcBorders>
          </w:tcPr>
          <w:p w14:paraId="78A0809E" w14:textId="77777777" w:rsidR="0067799F" w:rsidRPr="00C1551C" w:rsidRDefault="00184C55" w:rsidP="0067799F">
            <w:pPr>
              <w:pStyle w:val="SDSTableTextNormal"/>
              <w:rPr>
                <w:noProof w:val="0"/>
                <w:lang w:val="en-US"/>
              </w:rPr>
            </w:pPr>
            <w:r w:rsidRPr="00325775">
              <w:rPr>
                <w:rFonts w:hint="eastAsia"/>
                <w:lang w:eastAsia="ja-JP"/>
              </w:rPr>
              <w:t>&lt; 1 mm²/s</w:t>
            </w:r>
          </w:p>
        </w:tc>
      </w:tr>
    </w:tbl>
    <w:p w14:paraId="1E10BA0A" w14:textId="77777777" w:rsidR="00C47AE5" w:rsidRPr="00C1551C" w:rsidRDefault="00C47AE5" w:rsidP="00A8766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6B289B94" w14:textId="77777777" w:rsidTr="00B16E6D">
        <w:tc>
          <w:tcPr>
            <w:tcW w:w="3685" w:type="dxa"/>
            <w:tcBorders>
              <w:top w:val="none" w:sz="0" w:space="0" w:color="D4D2D2"/>
              <w:left w:val="none" w:sz="0" w:space="0" w:color="D4D2D2"/>
              <w:bottom w:val="none" w:sz="0" w:space="0" w:color="D4D2D2"/>
              <w:right w:val="none" w:sz="0" w:space="0" w:color="D4D2D2"/>
            </w:tcBorders>
          </w:tcPr>
          <w:p w14:paraId="02BDD0BA" w14:textId="77777777" w:rsidR="007E497E" w:rsidRPr="00C1551C" w:rsidRDefault="004A3C0D" w:rsidP="005A076F">
            <w:pPr>
              <w:pStyle w:val="SDSTableTextNormal"/>
              <w:rPr>
                <w:noProof w:val="0"/>
                <w:lang w:val="en-US"/>
              </w:rPr>
            </w:pPr>
            <w:r w:rsidRPr="00C1551C">
              <w:rPr>
                <w:lang w:val="en-US"/>
              </w:rPr>
              <w:t>Symptoms/effects after inhalation</w:t>
            </w:r>
          </w:p>
        </w:tc>
        <w:tc>
          <w:tcPr>
            <w:tcW w:w="283" w:type="dxa"/>
            <w:tcBorders>
              <w:top w:val="none" w:sz="0" w:space="0" w:color="D4D2D2"/>
              <w:left w:val="none" w:sz="0" w:space="0" w:color="D4D2D2"/>
              <w:bottom w:val="none" w:sz="0" w:space="0" w:color="D4D2D2"/>
              <w:right w:val="none" w:sz="0" w:space="0" w:color="D4D2D2"/>
            </w:tcBorders>
          </w:tcPr>
          <w:p w14:paraId="46FD20CC" w14:textId="77777777" w:rsidR="007E497E" w:rsidRPr="00C1551C" w:rsidRDefault="00184C55" w:rsidP="00E065B4">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77E018E9" w14:textId="77777777" w:rsidR="007E497E" w:rsidRPr="00C1551C" w:rsidRDefault="00184C55" w:rsidP="005A076F">
            <w:pPr>
              <w:pStyle w:val="SDSTableTextNormal"/>
              <w:rPr>
                <w:noProof w:val="0"/>
                <w:lang w:val="en-US"/>
              </w:rPr>
            </w:pPr>
            <w:r w:rsidRPr="00C1551C">
              <w:rPr>
                <w:lang w:val="en-US"/>
              </w:rPr>
              <w:t>Aspiration of the product into the lungs may cause very serious pneumonia. Inhalation may cause irritation (cough, short breathing, difficulty in breathing).</w:t>
            </w:r>
          </w:p>
        </w:tc>
      </w:tr>
      <w:tr w:rsidR="00FC60E5" w14:paraId="07940084" w14:textId="77777777" w:rsidTr="00B16E6D">
        <w:tc>
          <w:tcPr>
            <w:tcW w:w="3685" w:type="dxa"/>
            <w:tcBorders>
              <w:top w:val="none" w:sz="0" w:space="0" w:color="D4D2D2"/>
              <w:left w:val="none" w:sz="0" w:space="0" w:color="D4D2D2"/>
              <w:bottom w:val="none" w:sz="0" w:space="0" w:color="D4D2D2"/>
              <w:right w:val="none" w:sz="0" w:space="0" w:color="D4D2D2"/>
            </w:tcBorders>
          </w:tcPr>
          <w:p w14:paraId="0FE55D34" w14:textId="77777777" w:rsidR="007E497E" w:rsidRPr="00C1551C" w:rsidRDefault="004A3C0D" w:rsidP="005A076F">
            <w:pPr>
              <w:pStyle w:val="SDSTableTextNormal"/>
              <w:rPr>
                <w:noProof w:val="0"/>
                <w:lang w:val="en-US"/>
              </w:rPr>
            </w:pPr>
            <w:r w:rsidRPr="00C1551C">
              <w:rPr>
                <w:lang w:val="en-US"/>
              </w:rPr>
              <w:t>Symptoms/effects after skin contact</w:t>
            </w:r>
          </w:p>
        </w:tc>
        <w:tc>
          <w:tcPr>
            <w:tcW w:w="283" w:type="dxa"/>
            <w:tcBorders>
              <w:top w:val="none" w:sz="0" w:space="0" w:color="D4D2D2"/>
              <w:left w:val="none" w:sz="0" w:space="0" w:color="D4D2D2"/>
              <w:bottom w:val="none" w:sz="0" w:space="0" w:color="D4D2D2"/>
              <w:right w:val="none" w:sz="0" w:space="0" w:color="D4D2D2"/>
            </w:tcBorders>
          </w:tcPr>
          <w:p w14:paraId="6D353EAC" w14:textId="77777777" w:rsidR="007E497E" w:rsidRPr="00C1551C" w:rsidRDefault="00184C55" w:rsidP="00E065B4">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2EB241D3" w14:textId="77777777" w:rsidR="007E497E" w:rsidRPr="00C1551C" w:rsidRDefault="004A3C0D" w:rsidP="005A076F">
            <w:pPr>
              <w:pStyle w:val="SDSTableTextNormal"/>
              <w:rPr>
                <w:noProof w:val="0"/>
                <w:lang w:val="en-US"/>
              </w:rPr>
            </w:pPr>
            <w:r w:rsidRPr="00C1551C">
              <w:rPr>
                <w:lang w:val="en-US"/>
              </w:rPr>
              <w:t>May cause an allergic skin reaction.</w:t>
            </w:r>
          </w:p>
        </w:tc>
      </w:tr>
      <w:tr w:rsidR="00FC60E5" w14:paraId="63B3FD3F" w14:textId="77777777" w:rsidTr="00B16E6D">
        <w:tc>
          <w:tcPr>
            <w:tcW w:w="3685" w:type="dxa"/>
            <w:tcBorders>
              <w:top w:val="none" w:sz="0" w:space="0" w:color="D4D2D2"/>
              <w:left w:val="none" w:sz="0" w:space="0" w:color="D4D2D2"/>
              <w:bottom w:val="none" w:sz="0" w:space="0" w:color="D4D2D2"/>
              <w:right w:val="none" w:sz="0" w:space="0" w:color="D4D2D2"/>
            </w:tcBorders>
          </w:tcPr>
          <w:p w14:paraId="53E478A8" w14:textId="77777777" w:rsidR="007E497E" w:rsidRPr="00C1551C" w:rsidRDefault="004A3C0D" w:rsidP="005A076F">
            <w:pPr>
              <w:pStyle w:val="SDSTableTextNormal"/>
              <w:rPr>
                <w:noProof w:val="0"/>
                <w:lang w:val="en-US"/>
              </w:rPr>
            </w:pPr>
            <w:r w:rsidRPr="00C1551C">
              <w:rPr>
                <w:lang w:val="en-US"/>
              </w:rPr>
              <w:t>Symptoms/effects after eye contact</w:t>
            </w:r>
          </w:p>
        </w:tc>
        <w:tc>
          <w:tcPr>
            <w:tcW w:w="283" w:type="dxa"/>
            <w:tcBorders>
              <w:top w:val="none" w:sz="0" w:space="0" w:color="D4D2D2"/>
              <w:left w:val="none" w:sz="0" w:space="0" w:color="D4D2D2"/>
              <w:bottom w:val="none" w:sz="0" w:space="0" w:color="D4D2D2"/>
              <w:right w:val="none" w:sz="0" w:space="0" w:color="D4D2D2"/>
            </w:tcBorders>
          </w:tcPr>
          <w:p w14:paraId="7EF5A16A" w14:textId="77777777" w:rsidR="007E497E" w:rsidRPr="00C1551C" w:rsidRDefault="00184C55" w:rsidP="00E065B4">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303E5E4A" w14:textId="77777777" w:rsidR="007E497E" w:rsidRPr="00C1551C" w:rsidRDefault="00184C55" w:rsidP="005A076F">
            <w:pPr>
              <w:pStyle w:val="SDSTableTextNormal"/>
              <w:rPr>
                <w:noProof w:val="0"/>
                <w:lang w:val="en-US"/>
              </w:rPr>
            </w:pPr>
            <w:r w:rsidRPr="00C1551C">
              <w:rPr>
                <w:lang w:val="en-US"/>
              </w:rPr>
              <w:t>Direct contact with the eyes is likely to be irritating.</w:t>
            </w:r>
          </w:p>
        </w:tc>
      </w:tr>
      <w:tr w:rsidR="00FC60E5" w14:paraId="39814146" w14:textId="77777777" w:rsidTr="00B16E6D">
        <w:tc>
          <w:tcPr>
            <w:tcW w:w="3685" w:type="dxa"/>
            <w:tcBorders>
              <w:top w:val="none" w:sz="0" w:space="0" w:color="D4D2D2"/>
              <w:left w:val="none" w:sz="0" w:space="0" w:color="D4D2D2"/>
              <w:bottom w:val="none" w:sz="0" w:space="0" w:color="D4D2D2"/>
              <w:right w:val="none" w:sz="0" w:space="0" w:color="D4D2D2"/>
            </w:tcBorders>
          </w:tcPr>
          <w:p w14:paraId="0B0734DA" w14:textId="77777777" w:rsidR="007E497E" w:rsidRPr="00C1551C" w:rsidRDefault="004A3C0D" w:rsidP="005A076F">
            <w:pPr>
              <w:pStyle w:val="SDSTableTextNormal"/>
              <w:rPr>
                <w:noProof w:val="0"/>
                <w:lang w:val="en-US"/>
              </w:rPr>
            </w:pPr>
            <w:r w:rsidRPr="00C1551C">
              <w:rPr>
                <w:lang w:val="en-US"/>
              </w:rPr>
              <w:t>Symptoms/effects after ingestion</w:t>
            </w:r>
          </w:p>
        </w:tc>
        <w:tc>
          <w:tcPr>
            <w:tcW w:w="283" w:type="dxa"/>
            <w:tcBorders>
              <w:top w:val="none" w:sz="0" w:space="0" w:color="D4D2D2"/>
              <w:left w:val="none" w:sz="0" w:space="0" w:color="D4D2D2"/>
              <w:bottom w:val="none" w:sz="0" w:space="0" w:color="D4D2D2"/>
              <w:right w:val="none" w:sz="0" w:space="0" w:color="D4D2D2"/>
            </w:tcBorders>
          </w:tcPr>
          <w:p w14:paraId="2E83564E" w14:textId="77777777" w:rsidR="007E497E" w:rsidRPr="00C1551C" w:rsidRDefault="00184C55" w:rsidP="00E065B4">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7F92B045" w14:textId="77777777" w:rsidR="007E497E" w:rsidRPr="00C1551C" w:rsidRDefault="00184C55" w:rsidP="005A076F">
            <w:pPr>
              <w:pStyle w:val="SDSTableTextNormal"/>
              <w:rPr>
                <w:noProof w:val="0"/>
                <w:lang w:val="en-US"/>
              </w:rPr>
            </w:pPr>
            <w:r w:rsidRPr="00C1551C">
              <w:rPr>
                <w:lang w:val="en-US"/>
              </w:rPr>
              <w:t>Ingestion may cause nausea and vomiting. During vomiting high danger of aspiration. Gastrointestinal disturbances.</w:t>
            </w:r>
          </w:p>
        </w:tc>
      </w:tr>
      <w:tr w:rsidR="00FC60E5" w14:paraId="0AB543CB" w14:textId="77777777" w:rsidTr="00B16E6D">
        <w:tc>
          <w:tcPr>
            <w:tcW w:w="3685" w:type="dxa"/>
            <w:tcBorders>
              <w:top w:val="none" w:sz="0" w:space="0" w:color="D4D2D2"/>
              <w:left w:val="none" w:sz="0" w:space="0" w:color="D4D2D2"/>
              <w:bottom w:val="none" w:sz="0" w:space="0" w:color="D4D2D2"/>
              <w:right w:val="none" w:sz="0" w:space="0" w:color="D4D2D2"/>
            </w:tcBorders>
          </w:tcPr>
          <w:p w14:paraId="2EB1FE29" w14:textId="77777777" w:rsidR="007E497E" w:rsidRPr="00C1551C" w:rsidRDefault="004A3C0D" w:rsidP="005A076F">
            <w:pPr>
              <w:pStyle w:val="SDSTableTextNormal"/>
              <w:rPr>
                <w:noProof w:val="0"/>
                <w:lang w:val="en-US"/>
              </w:rPr>
            </w:pPr>
            <w:r w:rsidRPr="00C1551C">
              <w:rPr>
                <w:lang w:val="en-US"/>
              </w:rPr>
              <w:t>Most Important Symptoms/Effects</w:t>
            </w:r>
          </w:p>
        </w:tc>
        <w:tc>
          <w:tcPr>
            <w:tcW w:w="283" w:type="dxa"/>
            <w:tcBorders>
              <w:top w:val="none" w:sz="0" w:space="0" w:color="D4D2D2"/>
              <w:left w:val="none" w:sz="0" w:space="0" w:color="D4D2D2"/>
              <w:bottom w:val="none" w:sz="0" w:space="0" w:color="D4D2D2"/>
              <w:right w:val="none" w:sz="0" w:space="0" w:color="D4D2D2"/>
            </w:tcBorders>
          </w:tcPr>
          <w:p w14:paraId="7D703BAA" w14:textId="77777777" w:rsidR="007E497E" w:rsidRPr="00C1551C" w:rsidRDefault="00184C55" w:rsidP="00E065B4">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55ADE19E" w14:textId="77777777" w:rsidR="007E497E" w:rsidRPr="00657656" w:rsidRDefault="00184C55" w:rsidP="005A076F">
            <w:pPr>
              <w:pStyle w:val="SDSTableTextNormal"/>
              <w:rPr>
                <w:noProof w:val="0"/>
                <w:lang w:val="fr-BE"/>
              </w:rPr>
            </w:pPr>
            <w:r w:rsidRPr="0006220A">
              <w:rPr>
                <w:lang w:val="en-US"/>
              </w:rPr>
              <w:t xml:space="preserve">Depression of the central nervous system, headaches, dizziness, drowsiness, loss of coordination. Irritation to eyes, skin and respiratory tract. May be fatal if swallowed and enters airways. </w:t>
            </w:r>
            <w:r w:rsidRPr="00657656">
              <w:rPr>
                <w:lang w:val="fr-BE"/>
              </w:rPr>
              <w:t>May cause an allergic skin reaction.</w:t>
            </w:r>
          </w:p>
        </w:tc>
      </w:tr>
      <w:tr w:rsidR="00FC60E5" w14:paraId="0320834A" w14:textId="77777777" w:rsidTr="00B16E6D">
        <w:tc>
          <w:tcPr>
            <w:tcW w:w="3685" w:type="dxa"/>
            <w:tcBorders>
              <w:top w:val="none" w:sz="0" w:space="0" w:color="D4D2D2"/>
              <w:left w:val="none" w:sz="0" w:space="0" w:color="D4D2D2"/>
              <w:bottom w:val="none" w:sz="0" w:space="0" w:color="D4D2D2"/>
              <w:right w:val="none" w:sz="0" w:space="0" w:color="D4D2D2"/>
            </w:tcBorders>
          </w:tcPr>
          <w:p w14:paraId="66F66A9B" w14:textId="77777777" w:rsidR="007E497E" w:rsidRPr="00C1551C" w:rsidRDefault="004A3C0D" w:rsidP="005A076F">
            <w:pPr>
              <w:pStyle w:val="SDSTableTextNormal"/>
              <w:rPr>
                <w:noProof w:val="0"/>
                <w:lang w:val="en-US"/>
              </w:rPr>
            </w:pPr>
            <w:r w:rsidRPr="00C1551C">
              <w:rPr>
                <w:lang w:val="en-US"/>
              </w:rPr>
              <w:t>Chronic symptoms</w:t>
            </w:r>
          </w:p>
        </w:tc>
        <w:tc>
          <w:tcPr>
            <w:tcW w:w="283" w:type="dxa"/>
            <w:tcBorders>
              <w:top w:val="none" w:sz="0" w:space="0" w:color="D4D2D2"/>
              <w:left w:val="none" w:sz="0" w:space="0" w:color="D4D2D2"/>
              <w:bottom w:val="none" w:sz="0" w:space="0" w:color="D4D2D2"/>
              <w:right w:val="none" w:sz="0" w:space="0" w:color="D4D2D2"/>
            </w:tcBorders>
          </w:tcPr>
          <w:p w14:paraId="1664AE6D" w14:textId="77777777" w:rsidR="007E497E" w:rsidRPr="00C1551C" w:rsidRDefault="00184C55" w:rsidP="00E065B4">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2F845794" w14:textId="77777777" w:rsidR="007E497E" w:rsidRPr="00C1551C" w:rsidRDefault="00184C55" w:rsidP="005A076F">
            <w:pPr>
              <w:pStyle w:val="SDSTableTextNormal"/>
              <w:rPr>
                <w:noProof w:val="0"/>
                <w:lang w:val="en-US"/>
              </w:rPr>
            </w:pPr>
            <w:r w:rsidRPr="00C1551C">
              <w:rPr>
                <w:lang w:val="en-US"/>
              </w:rPr>
              <w:t>May cause cancer. May cause heritable genetic damage. Suspected of damaging fertility.</w:t>
            </w:r>
          </w:p>
        </w:tc>
      </w:tr>
    </w:tbl>
    <w:p w14:paraId="11595C0B" w14:textId="77777777" w:rsidR="00174EB6" w:rsidRPr="00657656" w:rsidRDefault="004A3C0D" w:rsidP="00346760">
      <w:pPr>
        <w:pStyle w:val="SDSTextHeading1"/>
        <w:rPr>
          <w:noProof w:val="0"/>
          <w:lang w:val="fr-BE"/>
        </w:rPr>
      </w:pPr>
      <w:r w:rsidRPr="00657656">
        <w:rPr>
          <w:lang w:val="fr-BE"/>
        </w:rPr>
        <w:t>SECTION 12</w:t>
      </w:r>
      <w:r w:rsidR="00184C55" w:rsidRPr="00657656">
        <w:rPr>
          <w:noProof w:val="0"/>
          <w:lang w:val="fr-BE"/>
        </w:rPr>
        <w:t xml:space="preserve">: </w:t>
      </w:r>
      <w:r w:rsidRPr="00657656">
        <w:rPr>
          <w:lang w:val="fr-BE"/>
        </w:rPr>
        <w:t>Ecological information</w:t>
      </w:r>
    </w:p>
    <w:p w14:paraId="2C2CC148" w14:textId="77777777" w:rsidR="0075599D" w:rsidRPr="00C1551C" w:rsidRDefault="00530C1D" w:rsidP="00B42135">
      <w:pPr>
        <w:pStyle w:val="SDSTextHeading2"/>
        <w:rPr>
          <w:noProof w:val="0"/>
          <w:lang w:val="en-US"/>
        </w:rPr>
      </w:pPr>
      <w:r w:rsidRPr="00C1551C">
        <w:rPr>
          <w:noProof w:val="0"/>
          <w:lang w:val="en-US"/>
        </w:rPr>
        <w:t xml:space="preserve">12.1. </w:t>
      </w:r>
      <w:r w:rsidR="004A3C0D" w:rsidRPr="00C1551C">
        <w:rPr>
          <w:lang w:val="en-US"/>
        </w:rPr>
        <w:t>Toxicity</w:t>
      </w: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794A4711" w14:textId="77777777" w:rsidTr="00B16E6D">
        <w:tc>
          <w:tcPr>
            <w:tcW w:w="3685" w:type="dxa"/>
            <w:tcBorders>
              <w:top w:val="none" w:sz="0" w:space="0" w:color="D4D2D2"/>
              <w:left w:val="none" w:sz="0" w:space="0" w:color="D4D2D2"/>
              <w:bottom w:val="none" w:sz="0" w:space="0" w:color="D4D2D2"/>
              <w:right w:val="none" w:sz="0" w:space="0" w:color="D4D2D2"/>
            </w:tcBorders>
          </w:tcPr>
          <w:p w14:paraId="4BFFA2E0" w14:textId="77777777" w:rsidR="003B7AA6" w:rsidRPr="00C1551C" w:rsidRDefault="004A3C0D" w:rsidP="005A076F">
            <w:pPr>
              <w:pStyle w:val="SDSTableTextNormal"/>
              <w:rPr>
                <w:noProof w:val="0"/>
                <w:lang w:val="en-US"/>
              </w:rPr>
            </w:pPr>
            <w:r w:rsidRPr="00C1551C">
              <w:rPr>
                <w:lang w:val="en-US"/>
              </w:rPr>
              <w:t>Ecology - general</w:t>
            </w:r>
          </w:p>
        </w:tc>
        <w:tc>
          <w:tcPr>
            <w:tcW w:w="283" w:type="dxa"/>
            <w:tcBorders>
              <w:top w:val="none" w:sz="0" w:space="0" w:color="D4D2D2"/>
              <w:left w:val="none" w:sz="0" w:space="0" w:color="D4D2D2"/>
              <w:bottom w:val="none" w:sz="0" w:space="0" w:color="D4D2D2"/>
              <w:right w:val="none" w:sz="0" w:space="0" w:color="D4D2D2"/>
            </w:tcBorders>
          </w:tcPr>
          <w:p w14:paraId="29183C4D" w14:textId="77777777" w:rsidR="003B7AA6" w:rsidRPr="00C1551C" w:rsidRDefault="00184C55" w:rsidP="00E065B4">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21CE100B" w14:textId="77777777" w:rsidR="003B7AA6" w:rsidRPr="00C1551C" w:rsidRDefault="004A3C0D" w:rsidP="005A076F">
            <w:pPr>
              <w:pStyle w:val="SDSTableTextNormal"/>
              <w:rPr>
                <w:noProof w:val="0"/>
                <w:lang w:val="en-US"/>
              </w:rPr>
            </w:pPr>
            <w:r w:rsidRPr="00C1551C">
              <w:rPr>
                <w:lang w:val="en-US"/>
              </w:rPr>
              <w:t>Very toxic to aquatic life with long lasting effects.</w:t>
            </w:r>
          </w:p>
        </w:tc>
      </w:tr>
    </w:tbl>
    <w:p w14:paraId="3195458C" w14:textId="77777777" w:rsidR="004F0B27" w:rsidRPr="00C1551C" w:rsidRDefault="004F0B27" w:rsidP="00A87663">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C60E5" w14:paraId="168432EE"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tcPr>
          <w:p w14:paraId="4699D4C4" w14:textId="77777777" w:rsidR="004F0B27" w:rsidRPr="00C1551C" w:rsidRDefault="004A3C0D" w:rsidP="00A3676F">
            <w:pPr>
              <w:pStyle w:val="SDSTableTextHeading1"/>
              <w:rPr>
                <w:noProof w:val="0"/>
                <w:lang w:val="en-US"/>
              </w:rPr>
            </w:pPr>
            <w:r w:rsidRPr="00C1551C">
              <w:rPr>
                <w:lang w:val="en-US"/>
              </w:rPr>
              <w:t>Stoddard Solvent</w:t>
            </w:r>
          </w:p>
        </w:tc>
      </w:tr>
      <w:tr w:rsidR="00FC60E5" w14:paraId="2D45B971"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68A29220" w14:textId="77777777" w:rsidR="00F209DB" w:rsidRPr="00C1551C" w:rsidRDefault="004A3C0D" w:rsidP="005A076F">
            <w:pPr>
              <w:pStyle w:val="SDSTableTextNormal"/>
              <w:rPr>
                <w:noProof w:val="0"/>
                <w:lang w:val="en-US"/>
              </w:rPr>
            </w:pPr>
            <w:r w:rsidRPr="00C1551C">
              <w:rPr>
                <w:lang w:val="en-US"/>
              </w:rPr>
              <w:t>LC50 - Fish [1]</w:t>
            </w:r>
          </w:p>
        </w:tc>
        <w:tc>
          <w:tcPr>
            <w:tcW w:w="6861" w:type="dxa"/>
            <w:tcBorders>
              <w:top w:val="single" w:sz="4" w:space="0" w:color="D4D2D2"/>
              <w:left w:val="single" w:sz="4" w:space="0" w:color="D4D2D2"/>
              <w:bottom w:val="single" w:sz="4" w:space="0" w:color="D4D2D2"/>
              <w:right w:val="single" w:sz="4" w:space="0" w:color="D4D2D2"/>
            </w:tcBorders>
          </w:tcPr>
          <w:p w14:paraId="3FCCC245" w14:textId="77777777" w:rsidR="00F209DB" w:rsidRPr="00C1551C" w:rsidRDefault="004A3C0D" w:rsidP="005A076F">
            <w:pPr>
              <w:pStyle w:val="SDSTableTextNormal"/>
              <w:rPr>
                <w:noProof w:val="0"/>
                <w:lang w:val="en-US"/>
              </w:rPr>
            </w:pPr>
            <w:r w:rsidRPr="00C1551C">
              <w:rPr>
                <w:lang w:val="en-US"/>
              </w:rPr>
              <w:t>2.5 mg/l</w:t>
            </w:r>
          </w:p>
        </w:tc>
      </w:tr>
      <w:tr w:rsidR="00FC60E5" w14:paraId="631B9977"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66E7FEDD" w14:textId="77777777" w:rsidR="00A82952" w:rsidRPr="00E158AE" w:rsidRDefault="00184C55" w:rsidP="00A82952">
            <w:pPr>
              <w:pStyle w:val="SDSTableTextNormal"/>
              <w:rPr>
                <w:noProof w:val="0"/>
              </w:rPr>
            </w:pPr>
            <w:r w:rsidRPr="00131BB8">
              <w:rPr>
                <w:lang w:val="es-AR"/>
              </w:rPr>
              <w:t>EC50 96h - Algae [1]</w:t>
            </w:r>
          </w:p>
        </w:tc>
        <w:tc>
          <w:tcPr>
            <w:tcW w:w="6861" w:type="dxa"/>
            <w:tcBorders>
              <w:top w:val="single" w:sz="4" w:space="0" w:color="D4D2D2"/>
              <w:left w:val="single" w:sz="4" w:space="0" w:color="D4D2D2"/>
              <w:bottom w:val="single" w:sz="4" w:space="0" w:color="D4D2D2"/>
              <w:right w:val="single" w:sz="4" w:space="0" w:color="D4D2D2"/>
            </w:tcBorders>
          </w:tcPr>
          <w:p w14:paraId="6D2943D1" w14:textId="77777777" w:rsidR="00A82952" w:rsidRPr="00E158AE" w:rsidRDefault="00184C55" w:rsidP="00A82952">
            <w:pPr>
              <w:pStyle w:val="SDSTableTextNormal"/>
              <w:rPr>
                <w:noProof w:val="0"/>
              </w:rPr>
            </w:pPr>
            <w:r w:rsidRPr="00131BB8">
              <w:rPr>
                <w:lang w:val="es-AR"/>
              </w:rPr>
              <w:t>0.58 mg/l</w:t>
            </w:r>
          </w:p>
        </w:tc>
      </w:tr>
      <w:tr w:rsidR="00FC60E5" w14:paraId="7F4BAAA5"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34DB63D7" w14:textId="77777777" w:rsidR="002121F1" w:rsidRPr="00C1551C" w:rsidRDefault="00184C55" w:rsidP="002121F1">
            <w:pPr>
              <w:pStyle w:val="SDSTableTextNormal"/>
              <w:rPr>
                <w:noProof w:val="0"/>
                <w:lang w:val="en-US"/>
              </w:rPr>
            </w:pPr>
            <w:r w:rsidRPr="00C1551C">
              <w:rPr>
                <w:lang w:val="en-US"/>
              </w:rPr>
              <w:lastRenderedPageBreak/>
              <w:t>NOEC (chronic)</w:t>
            </w:r>
          </w:p>
        </w:tc>
        <w:tc>
          <w:tcPr>
            <w:tcW w:w="6861" w:type="dxa"/>
            <w:tcBorders>
              <w:top w:val="single" w:sz="4" w:space="0" w:color="D4D2D2"/>
              <w:left w:val="single" w:sz="4" w:space="0" w:color="D4D2D2"/>
              <w:bottom w:val="single" w:sz="4" w:space="0" w:color="D4D2D2"/>
              <w:right w:val="single" w:sz="4" w:space="0" w:color="D4D2D2"/>
            </w:tcBorders>
          </w:tcPr>
          <w:p w14:paraId="5F920160" w14:textId="77777777" w:rsidR="002121F1" w:rsidRPr="00C1551C" w:rsidRDefault="00184C55" w:rsidP="002121F1">
            <w:pPr>
              <w:pStyle w:val="SDSTableTextNormal"/>
              <w:rPr>
                <w:noProof w:val="0"/>
                <w:lang w:val="en-US"/>
              </w:rPr>
            </w:pPr>
            <w:r w:rsidRPr="00C1551C">
              <w:rPr>
                <w:lang w:val="en-US"/>
              </w:rPr>
              <w:t>0.1 mg/l</w:t>
            </w:r>
          </w:p>
        </w:tc>
      </w:tr>
    </w:tbl>
    <w:p w14:paraId="14DE75ED" w14:textId="77777777" w:rsidR="004F0B27" w:rsidRPr="00C1551C" w:rsidRDefault="004F0B27" w:rsidP="00A87663">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C60E5" w14:paraId="11F20201"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tcPr>
          <w:p w14:paraId="355ED3D9" w14:textId="77777777" w:rsidR="004F0B27" w:rsidRPr="00C1551C" w:rsidRDefault="004A3C0D" w:rsidP="00A3676F">
            <w:pPr>
              <w:pStyle w:val="SDSTableTextHeading1"/>
              <w:rPr>
                <w:noProof w:val="0"/>
                <w:lang w:val="en-US"/>
              </w:rPr>
            </w:pPr>
            <w:r w:rsidRPr="00C1551C">
              <w:rPr>
                <w:lang w:val="en-US"/>
              </w:rPr>
              <w:t>Octamethyl Cyclotetrasiloxane</w:t>
            </w:r>
          </w:p>
        </w:tc>
      </w:tr>
      <w:tr w:rsidR="00FC60E5" w14:paraId="5F7E5E06"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0C438F7F" w14:textId="77777777" w:rsidR="00F209DB" w:rsidRPr="00C1551C" w:rsidRDefault="004A3C0D" w:rsidP="005A076F">
            <w:pPr>
              <w:pStyle w:val="SDSTableTextNormal"/>
              <w:rPr>
                <w:noProof w:val="0"/>
                <w:lang w:val="en-US"/>
              </w:rPr>
            </w:pPr>
            <w:r w:rsidRPr="00C1551C">
              <w:rPr>
                <w:lang w:val="en-US"/>
              </w:rPr>
              <w:t>LC50 - Fish [1]</w:t>
            </w:r>
          </w:p>
        </w:tc>
        <w:tc>
          <w:tcPr>
            <w:tcW w:w="6861" w:type="dxa"/>
            <w:tcBorders>
              <w:top w:val="single" w:sz="4" w:space="0" w:color="D4D2D2"/>
              <w:left w:val="single" w:sz="4" w:space="0" w:color="D4D2D2"/>
              <w:bottom w:val="single" w:sz="4" w:space="0" w:color="D4D2D2"/>
              <w:right w:val="single" w:sz="4" w:space="0" w:color="D4D2D2"/>
            </w:tcBorders>
          </w:tcPr>
          <w:p w14:paraId="16E4B848" w14:textId="77777777" w:rsidR="00F209DB" w:rsidRPr="00C1551C" w:rsidRDefault="004A3C0D" w:rsidP="005A076F">
            <w:pPr>
              <w:pStyle w:val="SDSTableTextNormal"/>
              <w:rPr>
                <w:noProof w:val="0"/>
                <w:lang w:val="en-US"/>
              </w:rPr>
            </w:pPr>
            <w:r w:rsidRPr="00C1551C">
              <w:rPr>
                <w:lang w:val="en-US"/>
              </w:rPr>
              <w:t>&gt; 22 μg/l</w:t>
            </w:r>
          </w:p>
        </w:tc>
      </w:tr>
      <w:tr w:rsidR="00FC60E5" w14:paraId="04748E7A"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0DE9EB0B" w14:textId="77777777" w:rsidR="00F209DB" w:rsidRPr="00C1551C" w:rsidRDefault="004A3C0D" w:rsidP="005A076F">
            <w:pPr>
              <w:pStyle w:val="SDSTableTextNormal"/>
              <w:rPr>
                <w:noProof w:val="0"/>
                <w:lang w:val="en-US"/>
              </w:rPr>
            </w:pPr>
            <w:r w:rsidRPr="00C1551C">
              <w:rPr>
                <w:lang w:val="en-US"/>
              </w:rPr>
              <w:t>EC50 - Crustacea [1]</w:t>
            </w:r>
          </w:p>
        </w:tc>
        <w:tc>
          <w:tcPr>
            <w:tcW w:w="6861" w:type="dxa"/>
            <w:tcBorders>
              <w:top w:val="single" w:sz="4" w:space="0" w:color="D4D2D2"/>
              <w:left w:val="single" w:sz="4" w:space="0" w:color="D4D2D2"/>
              <w:bottom w:val="single" w:sz="4" w:space="0" w:color="D4D2D2"/>
              <w:right w:val="single" w:sz="4" w:space="0" w:color="D4D2D2"/>
            </w:tcBorders>
          </w:tcPr>
          <w:p w14:paraId="61EAB6D2" w14:textId="77777777" w:rsidR="00F209DB" w:rsidRPr="00C1551C" w:rsidRDefault="004A3C0D" w:rsidP="005A076F">
            <w:pPr>
              <w:pStyle w:val="SDSTableTextNormal"/>
              <w:rPr>
                <w:noProof w:val="0"/>
                <w:lang w:val="en-US"/>
              </w:rPr>
            </w:pPr>
            <w:r w:rsidRPr="00C1551C">
              <w:rPr>
                <w:lang w:val="en-US"/>
              </w:rPr>
              <w:t>&gt; 15 μg/l</w:t>
            </w:r>
          </w:p>
        </w:tc>
      </w:tr>
    </w:tbl>
    <w:p w14:paraId="068A9F49" w14:textId="77777777" w:rsidR="004F0B27" w:rsidRPr="00C1551C" w:rsidRDefault="004F0B27" w:rsidP="00A87663">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C60E5" w14:paraId="12FB165E"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tcPr>
          <w:p w14:paraId="0F0D7982" w14:textId="77777777" w:rsidR="004F0B27" w:rsidRPr="00C1551C" w:rsidRDefault="004A3C0D" w:rsidP="00A3676F">
            <w:pPr>
              <w:pStyle w:val="SDSTableTextHeading1"/>
              <w:rPr>
                <w:noProof w:val="0"/>
                <w:lang w:val="en-US"/>
              </w:rPr>
            </w:pPr>
            <w:r w:rsidRPr="00C1551C">
              <w:rPr>
                <w:lang w:val="en-US"/>
              </w:rPr>
              <w:t>2-Butanone oxime</w:t>
            </w:r>
          </w:p>
        </w:tc>
      </w:tr>
      <w:tr w:rsidR="00FC60E5" w14:paraId="7B45CA05"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4595D915" w14:textId="77777777" w:rsidR="00F209DB" w:rsidRPr="00C1551C" w:rsidRDefault="004A3C0D" w:rsidP="005A076F">
            <w:pPr>
              <w:pStyle w:val="SDSTableTextNormal"/>
              <w:rPr>
                <w:noProof w:val="0"/>
                <w:lang w:val="en-US"/>
              </w:rPr>
            </w:pPr>
            <w:r w:rsidRPr="00C1551C">
              <w:rPr>
                <w:lang w:val="en-US"/>
              </w:rPr>
              <w:t>LC50 - Fish [1]</w:t>
            </w:r>
          </w:p>
        </w:tc>
        <w:tc>
          <w:tcPr>
            <w:tcW w:w="6861" w:type="dxa"/>
            <w:tcBorders>
              <w:top w:val="single" w:sz="4" w:space="0" w:color="D4D2D2"/>
              <w:left w:val="single" w:sz="4" w:space="0" w:color="D4D2D2"/>
              <w:bottom w:val="single" w:sz="4" w:space="0" w:color="D4D2D2"/>
              <w:right w:val="single" w:sz="4" w:space="0" w:color="D4D2D2"/>
            </w:tcBorders>
          </w:tcPr>
          <w:p w14:paraId="20B5D8AB" w14:textId="77777777" w:rsidR="00F209DB" w:rsidRPr="00C1551C" w:rsidRDefault="004A3C0D" w:rsidP="005A076F">
            <w:pPr>
              <w:pStyle w:val="SDSTableTextNormal"/>
              <w:rPr>
                <w:noProof w:val="0"/>
                <w:lang w:val="en-US"/>
              </w:rPr>
            </w:pPr>
            <w:r w:rsidRPr="00C1551C">
              <w:rPr>
                <w:lang w:val="en-US"/>
              </w:rPr>
              <w:t>&gt; 100 mg/l</w:t>
            </w:r>
          </w:p>
        </w:tc>
      </w:tr>
      <w:tr w:rsidR="00FC60E5" w14:paraId="7B750933"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3F6420F8" w14:textId="77777777" w:rsidR="00F209DB" w:rsidRPr="00C1551C" w:rsidRDefault="004A3C0D" w:rsidP="005A076F">
            <w:pPr>
              <w:pStyle w:val="SDSTableTextNormal"/>
              <w:rPr>
                <w:noProof w:val="0"/>
                <w:lang w:val="en-US"/>
              </w:rPr>
            </w:pPr>
            <w:r w:rsidRPr="00C1551C">
              <w:rPr>
                <w:lang w:val="en-US"/>
              </w:rPr>
              <w:t>EC50 - Crustacea [1]</w:t>
            </w:r>
          </w:p>
        </w:tc>
        <w:tc>
          <w:tcPr>
            <w:tcW w:w="6861" w:type="dxa"/>
            <w:tcBorders>
              <w:top w:val="single" w:sz="4" w:space="0" w:color="D4D2D2"/>
              <w:left w:val="single" w:sz="4" w:space="0" w:color="D4D2D2"/>
              <w:bottom w:val="single" w:sz="4" w:space="0" w:color="D4D2D2"/>
              <w:right w:val="single" w:sz="4" w:space="0" w:color="D4D2D2"/>
            </w:tcBorders>
          </w:tcPr>
          <w:p w14:paraId="7F51AD5F" w14:textId="77777777" w:rsidR="00F209DB" w:rsidRPr="00C1551C" w:rsidRDefault="004A3C0D" w:rsidP="005A076F">
            <w:pPr>
              <w:pStyle w:val="SDSTableTextNormal"/>
              <w:rPr>
                <w:noProof w:val="0"/>
                <w:lang w:val="en-US"/>
              </w:rPr>
            </w:pPr>
            <w:r w:rsidRPr="00C1551C">
              <w:rPr>
                <w:lang w:val="en-US"/>
              </w:rPr>
              <w:t>≈ 201 mg/l</w:t>
            </w:r>
          </w:p>
        </w:tc>
      </w:tr>
      <w:tr w:rsidR="00FC60E5" w14:paraId="0B7D2E30"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53EED4C0" w14:textId="77777777" w:rsidR="00963610" w:rsidRPr="00C1551C" w:rsidRDefault="00184C55" w:rsidP="00963610">
            <w:pPr>
              <w:pStyle w:val="SDSTableTextNormal"/>
              <w:rPr>
                <w:noProof w:val="0"/>
                <w:lang w:val="en-US"/>
              </w:rPr>
            </w:pPr>
            <w:r w:rsidRPr="00131BB8">
              <w:rPr>
                <w:lang w:val="es-AR"/>
              </w:rPr>
              <w:t>EC50 72h - Algae [1]</w:t>
            </w:r>
          </w:p>
        </w:tc>
        <w:tc>
          <w:tcPr>
            <w:tcW w:w="6861" w:type="dxa"/>
            <w:tcBorders>
              <w:top w:val="single" w:sz="4" w:space="0" w:color="D4D2D2"/>
              <w:left w:val="single" w:sz="4" w:space="0" w:color="D4D2D2"/>
              <w:bottom w:val="single" w:sz="4" w:space="0" w:color="D4D2D2"/>
              <w:right w:val="single" w:sz="4" w:space="0" w:color="D4D2D2"/>
            </w:tcBorders>
          </w:tcPr>
          <w:p w14:paraId="0C64A0E5" w14:textId="77777777" w:rsidR="00963610" w:rsidRPr="00C1551C" w:rsidRDefault="00184C55" w:rsidP="00963610">
            <w:pPr>
              <w:pStyle w:val="SDSTableTextNormal"/>
              <w:rPr>
                <w:noProof w:val="0"/>
                <w:lang w:val="en-US"/>
              </w:rPr>
            </w:pPr>
            <w:r w:rsidRPr="00131BB8">
              <w:rPr>
                <w:lang w:val="es-AR"/>
              </w:rPr>
              <w:t>≈ 11.8 mg/l</w:t>
            </w:r>
          </w:p>
        </w:tc>
      </w:tr>
      <w:tr w:rsidR="00FC60E5" w14:paraId="341154B1"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5C61955E" w14:textId="77777777" w:rsidR="00963610" w:rsidRPr="00C1551C" w:rsidRDefault="00184C55" w:rsidP="00963610">
            <w:pPr>
              <w:pStyle w:val="SDSTableTextNormal"/>
              <w:rPr>
                <w:noProof w:val="0"/>
                <w:lang w:val="en-US"/>
              </w:rPr>
            </w:pPr>
            <w:r w:rsidRPr="00131BB8">
              <w:rPr>
                <w:lang w:val="es-AR"/>
              </w:rPr>
              <w:t>EC50 72h - Algae [2]</w:t>
            </w:r>
          </w:p>
        </w:tc>
        <w:tc>
          <w:tcPr>
            <w:tcW w:w="6861" w:type="dxa"/>
            <w:tcBorders>
              <w:top w:val="single" w:sz="4" w:space="0" w:color="D4D2D2"/>
              <w:left w:val="single" w:sz="4" w:space="0" w:color="D4D2D2"/>
              <w:bottom w:val="single" w:sz="4" w:space="0" w:color="D4D2D2"/>
              <w:right w:val="single" w:sz="4" w:space="0" w:color="D4D2D2"/>
            </w:tcBorders>
          </w:tcPr>
          <w:p w14:paraId="26AC1E40" w14:textId="77777777" w:rsidR="00963610" w:rsidRPr="00C1551C" w:rsidRDefault="00184C55" w:rsidP="00963610">
            <w:pPr>
              <w:pStyle w:val="SDSTableTextNormal"/>
              <w:rPr>
                <w:noProof w:val="0"/>
                <w:lang w:val="en-US"/>
              </w:rPr>
            </w:pPr>
            <w:r w:rsidRPr="00131BB8">
              <w:rPr>
                <w:lang w:val="es-AR"/>
              </w:rPr>
              <w:t>≈ 6.09 mg/l</w:t>
            </w:r>
          </w:p>
        </w:tc>
      </w:tr>
      <w:tr w:rsidR="00FC60E5" w14:paraId="58F8E08F"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17EAE32B" w14:textId="77777777" w:rsidR="002121F1" w:rsidRPr="00C1551C" w:rsidRDefault="00184C55" w:rsidP="002121F1">
            <w:pPr>
              <w:pStyle w:val="SDSTableTextNormal"/>
              <w:rPr>
                <w:noProof w:val="0"/>
                <w:lang w:val="en-US"/>
              </w:rPr>
            </w:pPr>
            <w:r w:rsidRPr="00C1551C">
              <w:rPr>
                <w:lang w:val="en-US"/>
              </w:rPr>
              <w:t>NOEC (chronic)</w:t>
            </w:r>
          </w:p>
        </w:tc>
        <w:tc>
          <w:tcPr>
            <w:tcW w:w="6861" w:type="dxa"/>
            <w:tcBorders>
              <w:top w:val="single" w:sz="4" w:space="0" w:color="D4D2D2"/>
              <w:left w:val="single" w:sz="4" w:space="0" w:color="D4D2D2"/>
              <w:bottom w:val="single" w:sz="4" w:space="0" w:color="D4D2D2"/>
              <w:right w:val="single" w:sz="4" w:space="0" w:color="D4D2D2"/>
            </w:tcBorders>
          </w:tcPr>
          <w:p w14:paraId="2919AC6F" w14:textId="77777777" w:rsidR="002121F1" w:rsidRPr="00C1551C" w:rsidRDefault="00184C55" w:rsidP="002121F1">
            <w:pPr>
              <w:pStyle w:val="SDSTableTextNormal"/>
              <w:rPr>
                <w:noProof w:val="0"/>
                <w:lang w:val="en-US"/>
              </w:rPr>
            </w:pPr>
            <w:r w:rsidRPr="00C1551C">
              <w:rPr>
                <w:lang w:val="en-US"/>
              </w:rPr>
              <w:t>≥ 100 mg/l</w:t>
            </w:r>
          </w:p>
        </w:tc>
      </w:tr>
    </w:tbl>
    <w:p w14:paraId="5ECBBDAA" w14:textId="77777777" w:rsidR="004F0B27" w:rsidRPr="00C1551C" w:rsidRDefault="004F0B27" w:rsidP="00A87663">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C60E5" w14:paraId="08A2348D"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tcPr>
          <w:p w14:paraId="49381C4B" w14:textId="77777777" w:rsidR="004F0B27" w:rsidRPr="00C1551C" w:rsidRDefault="004A3C0D" w:rsidP="00A3676F">
            <w:pPr>
              <w:pStyle w:val="SDSTableTextHeading1"/>
              <w:rPr>
                <w:noProof w:val="0"/>
                <w:lang w:val="en-US"/>
              </w:rPr>
            </w:pPr>
            <w:r w:rsidRPr="00C1551C">
              <w:rPr>
                <w:lang w:val="en-US"/>
              </w:rPr>
              <w:t>Dimethyl Carbonate</w:t>
            </w:r>
          </w:p>
        </w:tc>
      </w:tr>
      <w:tr w:rsidR="00FC60E5" w14:paraId="190EF3B2"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51C6CDC1" w14:textId="77777777" w:rsidR="00F209DB" w:rsidRPr="00C1551C" w:rsidRDefault="004A3C0D" w:rsidP="005A076F">
            <w:pPr>
              <w:pStyle w:val="SDSTableTextNormal"/>
              <w:rPr>
                <w:noProof w:val="0"/>
                <w:lang w:val="en-US"/>
              </w:rPr>
            </w:pPr>
            <w:r w:rsidRPr="00C1551C">
              <w:rPr>
                <w:lang w:val="en-US"/>
              </w:rPr>
              <w:t>LC50 - Fish [1]</w:t>
            </w:r>
          </w:p>
        </w:tc>
        <w:tc>
          <w:tcPr>
            <w:tcW w:w="6861" w:type="dxa"/>
            <w:tcBorders>
              <w:top w:val="single" w:sz="4" w:space="0" w:color="D4D2D2"/>
              <w:left w:val="single" w:sz="4" w:space="0" w:color="D4D2D2"/>
              <w:bottom w:val="single" w:sz="4" w:space="0" w:color="D4D2D2"/>
              <w:right w:val="single" w:sz="4" w:space="0" w:color="D4D2D2"/>
            </w:tcBorders>
          </w:tcPr>
          <w:p w14:paraId="52D0385C" w14:textId="77777777" w:rsidR="00F209DB" w:rsidRPr="00C1551C" w:rsidRDefault="004A3C0D" w:rsidP="005A076F">
            <w:pPr>
              <w:pStyle w:val="SDSTableTextNormal"/>
              <w:rPr>
                <w:noProof w:val="0"/>
                <w:lang w:val="en-US"/>
              </w:rPr>
            </w:pPr>
            <w:r w:rsidRPr="00C1551C">
              <w:rPr>
                <w:lang w:val="en-US"/>
              </w:rPr>
              <w:t>≥ 100 mg/l</w:t>
            </w:r>
          </w:p>
        </w:tc>
      </w:tr>
      <w:tr w:rsidR="00FC60E5" w14:paraId="76E1D76D"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6DA7B812" w14:textId="77777777" w:rsidR="00F209DB" w:rsidRPr="00C1551C" w:rsidRDefault="004A3C0D" w:rsidP="005A076F">
            <w:pPr>
              <w:pStyle w:val="SDSTableTextNormal"/>
              <w:rPr>
                <w:noProof w:val="0"/>
                <w:lang w:val="en-US"/>
              </w:rPr>
            </w:pPr>
            <w:r w:rsidRPr="00C1551C">
              <w:rPr>
                <w:lang w:val="en-US"/>
              </w:rPr>
              <w:t>EC50 - Crustacea [1]</w:t>
            </w:r>
          </w:p>
        </w:tc>
        <w:tc>
          <w:tcPr>
            <w:tcW w:w="6861" w:type="dxa"/>
            <w:tcBorders>
              <w:top w:val="single" w:sz="4" w:space="0" w:color="D4D2D2"/>
              <w:left w:val="single" w:sz="4" w:space="0" w:color="D4D2D2"/>
              <w:bottom w:val="single" w:sz="4" w:space="0" w:color="D4D2D2"/>
              <w:right w:val="single" w:sz="4" w:space="0" w:color="D4D2D2"/>
            </w:tcBorders>
          </w:tcPr>
          <w:p w14:paraId="564D8485" w14:textId="77777777" w:rsidR="00F209DB" w:rsidRPr="00C1551C" w:rsidRDefault="004A3C0D" w:rsidP="005A076F">
            <w:pPr>
              <w:pStyle w:val="SDSTableTextNormal"/>
              <w:rPr>
                <w:noProof w:val="0"/>
                <w:lang w:val="en-US"/>
              </w:rPr>
            </w:pPr>
            <w:r w:rsidRPr="00C1551C">
              <w:rPr>
                <w:lang w:val="en-US"/>
              </w:rPr>
              <w:t>&gt; 74.16 mg/l</w:t>
            </w:r>
          </w:p>
        </w:tc>
      </w:tr>
      <w:tr w:rsidR="00FC60E5" w14:paraId="2914F1EE"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51126D21" w14:textId="77777777" w:rsidR="00963610" w:rsidRPr="00C1551C" w:rsidRDefault="00184C55" w:rsidP="00963610">
            <w:pPr>
              <w:pStyle w:val="SDSTableTextNormal"/>
              <w:rPr>
                <w:noProof w:val="0"/>
                <w:lang w:val="en-US"/>
              </w:rPr>
            </w:pPr>
            <w:r w:rsidRPr="00131BB8">
              <w:rPr>
                <w:lang w:val="es-AR"/>
              </w:rPr>
              <w:t>EC50 72h - Algae [1]</w:t>
            </w:r>
          </w:p>
        </w:tc>
        <w:tc>
          <w:tcPr>
            <w:tcW w:w="6861" w:type="dxa"/>
            <w:tcBorders>
              <w:top w:val="single" w:sz="4" w:space="0" w:color="D4D2D2"/>
              <w:left w:val="single" w:sz="4" w:space="0" w:color="D4D2D2"/>
              <w:bottom w:val="single" w:sz="4" w:space="0" w:color="D4D2D2"/>
              <w:right w:val="single" w:sz="4" w:space="0" w:color="D4D2D2"/>
            </w:tcBorders>
          </w:tcPr>
          <w:p w14:paraId="4AF160A2" w14:textId="77777777" w:rsidR="00963610" w:rsidRPr="00C1551C" w:rsidRDefault="00184C55" w:rsidP="00963610">
            <w:pPr>
              <w:pStyle w:val="SDSTableTextNormal"/>
              <w:rPr>
                <w:noProof w:val="0"/>
                <w:lang w:val="en-US"/>
              </w:rPr>
            </w:pPr>
            <w:r w:rsidRPr="00131BB8">
              <w:rPr>
                <w:lang w:val="es-AR"/>
              </w:rPr>
              <w:t>&gt; 57.29 mg/l</w:t>
            </w:r>
          </w:p>
        </w:tc>
      </w:tr>
      <w:tr w:rsidR="00FC60E5" w14:paraId="6049CF1C"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23921174" w14:textId="77777777" w:rsidR="002121F1" w:rsidRPr="00C1551C" w:rsidRDefault="00184C55" w:rsidP="002121F1">
            <w:pPr>
              <w:pStyle w:val="SDSTableTextNormal"/>
              <w:rPr>
                <w:noProof w:val="0"/>
                <w:lang w:val="en-US"/>
              </w:rPr>
            </w:pPr>
            <w:r w:rsidRPr="00C1551C">
              <w:rPr>
                <w:lang w:val="en-US"/>
              </w:rPr>
              <w:t>NOEC (chronic)</w:t>
            </w:r>
          </w:p>
        </w:tc>
        <w:tc>
          <w:tcPr>
            <w:tcW w:w="6861" w:type="dxa"/>
            <w:tcBorders>
              <w:top w:val="single" w:sz="4" w:space="0" w:color="D4D2D2"/>
              <w:left w:val="single" w:sz="4" w:space="0" w:color="D4D2D2"/>
              <w:bottom w:val="single" w:sz="4" w:space="0" w:color="D4D2D2"/>
              <w:right w:val="single" w:sz="4" w:space="0" w:color="D4D2D2"/>
            </w:tcBorders>
          </w:tcPr>
          <w:p w14:paraId="35B44863" w14:textId="77777777" w:rsidR="002121F1" w:rsidRPr="00C1551C" w:rsidRDefault="00184C55" w:rsidP="002121F1">
            <w:pPr>
              <w:pStyle w:val="SDSTableTextNormal"/>
              <w:rPr>
                <w:noProof w:val="0"/>
                <w:lang w:val="en-US"/>
              </w:rPr>
            </w:pPr>
            <w:r w:rsidRPr="00C1551C">
              <w:rPr>
                <w:lang w:val="en-US"/>
              </w:rPr>
              <w:t>25 mg/l</w:t>
            </w:r>
          </w:p>
        </w:tc>
      </w:tr>
    </w:tbl>
    <w:p w14:paraId="0A9B5A83" w14:textId="77777777" w:rsidR="0075599D" w:rsidRPr="005E73F8" w:rsidRDefault="00530C1D" w:rsidP="00D878A1">
      <w:pPr>
        <w:pStyle w:val="SDSTextHeading2"/>
        <w:rPr>
          <w:noProof w:val="0"/>
          <w:lang w:val="fr-BE"/>
        </w:rPr>
      </w:pPr>
      <w:r w:rsidRPr="005E73F8">
        <w:rPr>
          <w:noProof w:val="0"/>
          <w:lang w:val="fr-BE"/>
        </w:rPr>
        <w:t xml:space="preserve">12.2. </w:t>
      </w:r>
      <w:r w:rsidR="004A3C0D" w:rsidRPr="005E73F8">
        <w:rPr>
          <w:lang w:val="fr-BE"/>
        </w:rPr>
        <w:t>Persistence and degradability</w:t>
      </w:r>
    </w:p>
    <w:tbl>
      <w:tblPr>
        <w:tblStyle w:val="SDSTableWithBordersWithHeaderRow"/>
        <w:tblW w:w="10830" w:type="dxa"/>
        <w:tblLayout w:type="fixed"/>
        <w:tblLook w:val="04A0" w:firstRow="1" w:lastRow="0" w:firstColumn="1" w:lastColumn="0" w:noHBand="0" w:noVBand="1"/>
      </w:tblPr>
      <w:tblGrid>
        <w:gridCol w:w="3969"/>
        <w:gridCol w:w="6861"/>
      </w:tblGrid>
      <w:tr w:rsidR="00FC60E5" w14:paraId="706D0B1A"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tcPr>
          <w:p w14:paraId="04EC184E" w14:textId="77777777" w:rsidR="00B323EA" w:rsidRPr="00C1551C" w:rsidRDefault="004A3C0D" w:rsidP="00A3676F">
            <w:pPr>
              <w:pStyle w:val="SDSTableTextHeading1"/>
              <w:rPr>
                <w:noProof w:val="0"/>
                <w:lang w:val="en-US"/>
              </w:rPr>
            </w:pPr>
            <w:r w:rsidRPr="00C1551C">
              <w:rPr>
                <w:lang w:val="en-US"/>
              </w:rPr>
              <w:t>Octamethyl Cyclotetrasiloxane</w:t>
            </w:r>
          </w:p>
        </w:tc>
      </w:tr>
      <w:tr w:rsidR="00FC60E5" w14:paraId="13024952" w14:textId="77777777" w:rsidTr="00FC60E5">
        <w:tc>
          <w:tcPr>
            <w:tcW w:w="3969" w:type="dxa"/>
            <w:tcBorders>
              <w:top w:val="single" w:sz="4" w:space="0" w:color="D4D2D2"/>
              <w:left w:val="single" w:sz="4" w:space="0" w:color="D4D2D2"/>
              <w:bottom w:val="single" w:sz="4" w:space="0" w:color="D4D2D2"/>
              <w:right w:val="single" w:sz="4" w:space="0" w:color="D4D2D2"/>
            </w:tcBorders>
          </w:tcPr>
          <w:p w14:paraId="224FC913" w14:textId="77777777" w:rsidR="00813967" w:rsidRPr="00C1551C" w:rsidRDefault="004A3C0D" w:rsidP="005A076F">
            <w:pPr>
              <w:pStyle w:val="SDSTableTextNormal"/>
              <w:rPr>
                <w:noProof w:val="0"/>
                <w:lang w:val="en-US"/>
              </w:rPr>
            </w:pPr>
            <w:r w:rsidRPr="00C1551C">
              <w:rPr>
                <w:lang w:val="en-US"/>
              </w:rPr>
              <w:t>Persistence and degradability</w:t>
            </w:r>
          </w:p>
        </w:tc>
        <w:tc>
          <w:tcPr>
            <w:tcW w:w="6861" w:type="dxa"/>
            <w:tcBorders>
              <w:top w:val="single" w:sz="4" w:space="0" w:color="D4D2D2"/>
              <w:left w:val="single" w:sz="4" w:space="0" w:color="D4D2D2"/>
              <w:bottom w:val="single" w:sz="4" w:space="0" w:color="D4D2D2"/>
              <w:right w:val="single" w:sz="4" w:space="0" w:color="D4D2D2"/>
            </w:tcBorders>
          </w:tcPr>
          <w:p w14:paraId="69E1B5A4" w14:textId="77777777" w:rsidR="00813967" w:rsidRPr="00C1551C" w:rsidRDefault="00184C55" w:rsidP="005A076F">
            <w:pPr>
              <w:pStyle w:val="SDSTableTextNormal"/>
              <w:rPr>
                <w:noProof w:val="0"/>
                <w:lang w:val="en-US"/>
              </w:rPr>
            </w:pPr>
            <w:r w:rsidRPr="00C1551C">
              <w:rPr>
                <w:lang w:val="en-US"/>
              </w:rPr>
              <w:t>Not rapidly degradable. 3.7 % biodegradation 28 days.</w:t>
            </w:r>
          </w:p>
        </w:tc>
      </w:tr>
    </w:tbl>
    <w:p w14:paraId="59C3821D" w14:textId="77777777" w:rsidR="00B63B3A" w:rsidRPr="0006220A" w:rsidRDefault="00530C1D" w:rsidP="00D878A1">
      <w:pPr>
        <w:pStyle w:val="SDSTextHeading2"/>
        <w:rPr>
          <w:noProof w:val="0"/>
          <w:lang w:val="en-US"/>
        </w:rPr>
      </w:pPr>
      <w:r w:rsidRPr="0006220A">
        <w:rPr>
          <w:noProof w:val="0"/>
          <w:lang w:val="en-US"/>
        </w:rPr>
        <w:t xml:space="preserve">12.3. </w:t>
      </w:r>
      <w:r w:rsidR="004A3C0D" w:rsidRPr="0006220A">
        <w:rPr>
          <w:lang w:val="en-US"/>
        </w:rPr>
        <w:t>Bioaccumulative potential</w:t>
      </w:r>
    </w:p>
    <w:p w14:paraId="3C637CA2" w14:textId="77777777" w:rsidR="00C61EC9" w:rsidRPr="00C1551C" w:rsidRDefault="00184C55" w:rsidP="00FC6C64">
      <w:pPr>
        <w:pStyle w:val="SDSTextNormal"/>
        <w:rPr>
          <w:lang w:val="en-US"/>
        </w:rPr>
      </w:pPr>
      <w:r w:rsidRPr="00C1551C">
        <w:rPr>
          <w:lang w:val="en-US"/>
        </w:rPr>
        <w:t>No additional information available</w:t>
      </w:r>
    </w:p>
    <w:p w14:paraId="4FB1347C" w14:textId="77777777" w:rsidR="0075599D" w:rsidRPr="0006220A" w:rsidRDefault="00530C1D" w:rsidP="00D878A1">
      <w:pPr>
        <w:pStyle w:val="SDSTextHeading2"/>
        <w:rPr>
          <w:noProof w:val="0"/>
          <w:lang w:val="en-US"/>
        </w:rPr>
      </w:pPr>
      <w:r w:rsidRPr="0006220A">
        <w:rPr>
          <w:noProof w:val="0"/>
          <w:lang w:val="en-US"/>
        </w:rPr>
        <w:t xml:space="preserve">12.4. </w:t>
      </w:r>
      <w:r w:rsidR="004A3C0D" w:rsidRPr="0006220A">
        <w:rPr>
          <w:lang w:val="en-US"/>
        </w:rPr>
        <w:t>Mobility in soil</w:t>
      </w:r>
    </w:p>
    <w:p w14:paraId="5C374685" w14:textId="77777777" w:rsidR="001E1C99" w:rsidRPr="00C1551C" w:rsidRDefault="00184C55" w:rsidP="00FC6C64">
      <w:pPr>
        <w:pStyle w:val="SDSTextNormal"/>
        <w:rPr>
          <w:lang w:val="en-US"/>
        </w:rPr>
      </w:pPr>
      <w:r w:rsidRPr="00C1551C">
        <w:rPr>
          <w:lang w:val="en-US"/>
        </w:rPr>
        <w:t>No additional information available</w:t>
      </w:r>
    </w:p>
    <w:p w14:paraId="4F99557A" w14:textId="77777777" w:rsidR="0075599D" w:rsidRPr="0006220A" w:rsidRDefault="00346760" w:rsidP="00346760">
      <w:pPr>
        <w:pStyle w:val="SDSTextHeading2"/>
        <w:rPr>
          <w:noProof w:val="0"/>
          <w:lang w:val="en-US"/>
        </w:rPr>
      </w:pPr>
      <w:r w:rsidRPr="0006220A">
        <w:rPr>
          <w:noProof w:val="0"/>
          <w:lang w:val="en-US"/>
        </w:rPr>
        <w:t xml:space="preserve">12.5. </w:t>
      </w:r>
      <w:r w:rsidR="004A3C0D" w:rsidRPr="0006220A">
        <w:rPr>
          <w:lang w:val="en-US"/>
        </w:rPr>
        <w:t>Other adverse effects</w:t>
      </w:r>
    </w:p>
    <w:p w14:paraId="4870F825" w14:textId="77777777" w:rsidR="004D0747" w:rsidRPr="00C1551C" w:rsidRDefault="00184C55" w:rsidP="00FC6C64">
      <w:pPr>
        <w:pStyle w:val="SDSTextNormal"/>
        <w:rPr>
          <w:lang w:val="en-US"/>
        </w:rPr>
      </w:pPr>
      <w:r w:rsidRPr="00C1551C">
        <w:rPr>
          <w:lang w:val="en-US"/>
        </w:rPr>
        <w:t>No additional information available</w:t>
      </w:r>
    </w:p>
    <w:p w14:paraId="30EC8094" w14:textId="77777777" w:rsidR="00174EB6" w:rsidRPr="00C1551C" w:rsidRDefault="004A3C0D" w:rsidP="001E6102">
      <w:pPr>
        <w:pStyle w:val="SDSTextHeading1"/>
        <w:rPr>
          <w:noProof w:val="0"/>
          <w:lang w:val="en-US"/>
        </w:rPr>
      </w:pPr>
      <w:r w:rsidRPr="00C1551C">
        <w:rPr>
          <w:lang w:val="en-US"/>
        </w:rPr>
        <w:t>SECTION 13</w:t>
      </w:r>
      <w:r w:rsidR="00184C55" w:rsidRPr="00C1551C">
        <w:rPr>
          <w:noProof w:val="0"/>
          <w:lang w:val="en-US"/>
        </w:rPr>
        <w:t xml:space="preserve">: </w:t>
      </w:r>
      <w:r w:rsidRPr="00C1551C">
        <w:rPr>
          <w:lang w:val="en-US"/>
        </w:rPr>
        <w:t>Disposal considerations</w:t>
      </w:r>
    </w:p>
    <w:p w14:paraId="7C0D7F22" w14:textId="77777777" w:rsidR="005A0538" w:rsidRPr="00C1551C" w:rsidRDefault="00530C1D" w:rsidP="00B42135">
      <w:pPr>
        <w:pStyle w:val="SDSTextHeading2"/>
        <w:rPr>
          <w:noProof w:val="0"/>
          <w:lang w:val="en-US"/>
        </w:rPr>
      </w:pPr>
      <w:r w:rsidRPr="00C1551C">
        <w:rPr>
          <w:noProof w:val="0"/>
          <w:lang w:val="en-US"/>
        </w:rPr>
        <w:t xml:space="preserve">13.1. </w:t>
      </w:r>
      <w:r w:rsidR="004A3C0D" w:rsidRPr="00C1551C">
        <w:rPr>
          <w:lang w:val="en-US"/>
        </w:rPr>
        <w:t>Disposal methods</w:t>
      </w: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2316BA70" w14:textId="77777777" w:rsidTr="00B16E6D">
        <w:tc>
          <w:tcPr>
            <w:tcW w:w="3685" w:type="dxa"/>
            <w:tcBorders>
              <w:top w:val="none" w:sz="0" w:space="0" w:color="D4D2D2"/>
              <w:left w:val="none" w:sz="0" w:space="0" w:color="D4D2D2"/>
              <w:bottom w:val="none" w:sz="0" w:space="0" w:color="D4D2D2"/>
              <w:right w:val="none" w:sz="0" w:space="0" w:color="D4D2D2"/>
            </w:tcBorders>
          </w:tcPr>
          <w:p w14:paraId="2CD34599" w14:textId="77777777" w:rsidR="009B71CB" w:rsidRPr="00C1551C" w:rsidRDefault="004A3C0D" w:rsidP="005A076F">
            <w:pPr>
              <w:pStyle w:val="SDSTableTextNormal"/>
              <w:rPr>
                <w:noProof w:val="0"/>
                <w:lang w:val="en-US"/>
              </w:rPr>
            </w:pPr>
            <w:r w:rsidRPr="00C1551C">
              <w:rPr>
                <w:lang w:val="en-US"/>
              </w:rPr>
              <w:t>Regional waste regulation</w:t>
            </w:r>
          </w:p>
        </w:tc>
        <w:tc>
          <w:tcPr>
            <w:tcW w:w="283" w:type="dxa"/>
            <w:tcBorders>
              <w:top w:val="none" w:sz="0" w:space="0" w:color="D4D2D2"/>
              <w:left w:val="none" w:sz="0" w:space="0" w:color="D4D2D2"/>
              <w:bottom w:val="none" w:sz="0" w:space="0" w:color="D4D2D2"/>
              <w:right w:val="none" w:sz="0" w:space="0" w:color="D4D2D2"/>
            </w:tcBorders>
          </w:tcPr>
          <w:p w14:paraId="4021B701" w14:textId="77777777" w:rsidR="009B71CB" w:rsidRPr="00C1551C" w:rsidRDefault="00184C55" w:rsidP="00AA3DB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68767295" w14:textId="77777777" w:rsidR="009B71CB" w:rsidRPr="00C1551C" w:rsidRDefault="004A3C0D" w:rsidP="005A076F">
            <w:pPr>
              <w:pStyle w:val="SDSTableTextNormal"/>
              <w:rPr>
                <w:noProof w:val="0"/>
                <w:lang w:val="en-US"/>
              </w:rPr>
            </w:pPr>
            <w:r w:rsidRPr="00C1551C">
              <w:rPr>
                <w:lang w:val="en-US"/>
              </w:rPr>
              <w:t>Disposal must be done according to official regulations.</w:t>
            </w:r>
          </w:p>
        </w:tc>
      </w:tr>
      <w:tr w:rsidR="00FC60E5" w14:paraId="00EE25E9" w14:textId="77777777" w:rsidTr="00B16E6D">
        <w:tc>
          <w:tcPr>
            <w:tcW w:w="3685" w:type="dxa"/>
            <w:tcBorders>
              <w:top w:val="none" w:sz="0" w:space="0" w:color="D4D2D2"/>
              <w:left w:val="none" w:sz="0" w:space="0" w:color="D4D2D2"/>
              <w:bottom w:val="none" w:sz="0" w:space="0" w:color="D4D2D2"/>
              <w:right w:val="none" w:sz="0" w:space="0" w:color="D4D2D2"/>
            </w:tcBorders>
          </w:tcPr>
          <w:p w14:paraId="39FB1B47" w14:textId="77777777" w:rsidR="009B71CB" w:rsidRPr="00C1551C" w:rsidRDefault="004A3C0D" w:rsidP="005A076F">
            <w:pPr>
              <w:pStyle w:val="SDSTableTextNormal"/>
              <w:rPr>
                <w:noProof w:val="0"/>
                <w:lang w:val="en-US"/>
              </w:rPr>
            </w:pPr>
            <w:r w:rsidRPr="00C1551C">
              <w:rPr>
                <w:lang w:val="en-US"/>
              </w:rPr>
              <w:t>Waste treatment methods</w:t>
            </w:r>
          </w:p>
        </w:tc>
        <w:tc>
          <w:tcPr>
            <w:tcW w:w="283" w:type="dxa"/>
            <w:tcBorders>
              <w:top w:val="none" w:sz="0" w:space="0" w:color="D4D2D2"/>
              <w:left w:val="none" w:sz="0" w:space="0" w:color="D4D2D2"/>
              <w:bottom w:val="none" w:sz="0" w:space="0" w:color="D4D2D2"/>
              <w:right w:val="none" w:sz="0" w:space="0" w:color="D4D2D2"/>
            </w:tcBorders>
          </w:tcPr>
          <w:p w14:paraId="71523C4C" w14:textId="77777777" w:rsidR="009B71CB" w:rsidRPr="00C1551C" w:rsidRDefault="00184C55" w:rsidP="00AA3DB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7AE010B7" w14:textId="77777777" w:rsidR="009B71CB" w:rsidRPr="00C1551C" w:rsidRDefault="00184C55" w:rsidP="005A076F">
            <w:pPr>
              <w:pStyle w:val="SDSTableTextNormal"/>
              <w:rPr>
                <w:noProof w:val="0"/>
                <w:lang w:val="en-US"/>
              </w:rPr>
            </w:pPr>
            <w:r w:rsidRPr="00C1551C">
              <w:rPr>
                <w:lang w:val="en-US"/>
              </w:rPr>
              <w:t>Dispose of contents/container in accordance with licensed collector’s sorting instructions.</w:t>
            </w:r>
          </w:p>
        </w:tc>
      </w:tr>
      <w:tr w:rsidR="00FC60E5" w14:paraId="38A29ED0" w14:textId="77777777" w:rsidTr="00B16E6D">
        <w:tc>
          <w:tcPr>
            <w:tcW w:w="3685" w:type="dxa"/>
            <w:tcBorders>
              <w:top w:val="none" w:sz="0" w:space="0" w:color="D4D2D2"/>
              <w:left w:val="none" w:sz="0" w:space="0" w:color="D4D2D2"/>
              <w:bottom w:val="none" w:sz="0" w:space="0" w:color="D4D2D2"/>
              <w:right w:val="none" w:sz="0" w:space="0" w:color="D4D2D2"/>
            </w:tcBorders>
          </w:tcPr>
          <w:p w14:paraId="4B30FEA3" w14:textId="77777777" w:rsidR="009B71CB" w:rsidRPr="00C1551C" w:rsidRDefault="004A3C0D" w:rsidP="005A076F">
            <w:pPr>
              <w:pStyle w:val="SDSTableTextNormal"/>
              <w:rPr>
                <w:noProof w:val="0"/>
                <w:lang w:val="en-US"/>
              </w:rPr>
            </w:pPr>
            <w:r w:rsidRPr="00C1551C">
              <w:rPr>
                <w:lang w:val="en-US"/>
              </w:rPr>
              <w:t>Sewage disposal recommendations</w:t>
            </w:r>
          </w:p>
        </w:tc>
        <w:tc>
          <w:tcPr>
            <w:tcW w:w="283" w:type="dxa"/>
            <w:tcBorders>
              <w:top w:val="none" w:sz="0" w:space="0" w:color="D4D2D2"/>
              <w:left w:val="none" w:sz="0" w:space="0" w:color="D4D2D2"/>
              <w:bottom w:val="none" w:sz="0" w:space="0" w:color="D4D2D2"/>
              <w:right w:val="none" w:sz="0" w:space="0" w:color="D4D2D2"/>
            </w:tcBorders>
          </w:tcPr>
          <w:p w14:paraId="31A58663" w14:textId="77777777" w:rsidR="009B71CB" w:rsidRPr="00C1551C" w:rsidRDefault="00184C55" w:rsidP="00AA3DB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36215ABC" w14:textId="77777777" w:rsidR="009B71CB" w:rsidRPr="00C1551C" w:rsidRDefault="00184C55" w:rsidP="005A076F">
            <w:pPr>
              <w:pStyle w:val="SDSTableTextNormal"/>
              <w:rPr>
                <w:noProof w:val="0"/>
                <w:lang w:val="en-US"/>
              </w:rPr>
            </w:pPr>
            <w:r w:rsidRPr="00C1551C">
              <w:rPr>
                <w:lang w:val="en-US"/>
              </w:rPr>
              <w:t>Disposal must be done according to official regulations.</w:t>
            </w:r>
          </w:p>
        </w:tc>
      </w:tr>
      <w:tr w:rsidR="00FC60E5" w14:paraId="72C65D8C" w14:textId="77777777" w:rsidTr="00B16E6D">
        <w:tc>
          <w:tcPr>
            <w:tcW w:w="3685" w:type="dxa"/>
            <w:tcBorders>
              <w:top w:val="none" w:sz="0" w:space="0" w:color="D4D2D2"/>
              <w:left w:val="none" w:sz="0" w:space="0" w:color="D4D2D2"/>
              <w:bottom w:val="none" w:sz="0" w:space="0" w:color="D4D2D2"/>
              <w:right w:val="none" w:sz="0" w:space="0" w:color="D4D2D2"/>
            </w:tcBorders>
          </w:tcPr>
          <w:p w14:paraId="51B35419" w14:textId="77777777" w:rsidR="009B71CB" w:rsidRPr="00C1551C" w:rsidRDefault="004A3C0D" w:rsidP="005A076F">
            <w:pPr>
              <w:pStyle w:val="SDSTableTextNormal"/>
              <w:rPr>
                <w:noProof w:val="0"/>
                <w:lang w:val="en-US"/>
              </w:rPr>
            </w:pPr>
            <w:r w:rsidRPr="00C1551C">
              <w:rPr>
                <w:lang w:val="en-US"/>
              </w:rPr>
              <w:t>Product/Packaging disposal recommendations</w:t>
            </w:r>
          </w:p>
        </w:tc>
        <w:tc>
          <w:tcPr>
            <w:tcW w:w="283" w:type="dxa"/>
            <w:tcBorders>
              <w:top w:val="none" w:sz="0" w:space="0" w:color="D4D2D2"/>
              <w:left w:val="none" w:sz="0" w:space="0" w:color="D4D2D2"/>
              <w:bottom w:val="none" w:sz="0" w:space="0" w:color="D4D2D2"/>
              <w:right w:val="none" w:sz="0" w:space="0" w:color="D4D2D2"/>
            </w:tcBorders>
          </w:tcPr>
          <w:p w14:paraId="67AE284F" w14:textId="77777777" w:rsidR="009B71CB" w:rsidRPr="00C1551C" w:rsidRDefault="00184C55" w:rsidP="00AA3DB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1F4D47C0" w14:textId="77777777" w:rsidR="009B71CB" w:rsidRPr="00C1551C" w:rsidRDefault="00184C55" w:rsidP="005A076F">
            <w:pPr>
              <w:pStyle w:val="SDSTableTextNormal"/>
              <w:rPr>
                <w:noProof w:val="0"/>
                <w:lang w:val="en-US"/>
              </w:rPr>
            </w:pPr>
            <w:r w:rsidRPr="00C1551C">
              <w:rPr>
                <w:lang w:val="en-US"/>
              </w:rPr>
              <w:t>Dispose of this material and its container at hazardous or special waste collection point. Refer to all applicable national, international and local regulations or provisions.</w:t>
            </w:r>
          </w:p>
        </w:tc>
      </w:tr>
      <w:tr w:rsidR="00FC60E5" w14:paraId="6E41B2EB" w14:textId="77777777" w:rsidTr="00B16E6D">
        <w:tc>
          <w:tcPr>
            <w:tcW w:w="3685" w:type="dxa"/>
            <w:tcBorders>
              <w:top w:val="none" w:sz="0" w:space="0" w:color="D4D2D2"/>
              <w:left w:val="none" w:sz="0" w:space="0" w:color="D4D2D2"/>
              <w:bottom w:val="none" w:sz="0" w:space="0" w:color="D4D2D2"/>
              <w:right w:val="none" w:sz="0" w:space="0" w:color="D4D2D2"/>
            </w:tcBorders>
          </w:tcPr>
          <w:p w14:paraId="3EFFCB08" w14:textId="77777777" w:rsidR="009B71CB" w:rsidRPr="00C1551C" w:rsidRDefault="004A3C0D" w:rsidP="005A076F">
            <w:pPr>
              <w:pStyle w:val="SDSTableTextNormal"/>
              <w:rPr>
                <w:noProof w:val="0"/>
                <w:lang w:val="en-US"/>
              </w:rPr>
            </w:pPr>
            <w:r w:rsidRPr="00C1551C">
              <w:rPr>
                <w:lang w:val="en-US"/>
              </w:rPr>
              <w:t>Additional information</w:t>
            </w:r>
          </w:p>
        </w:tc>
        <w:tc>
          <w:tcPr>
            <w:tcW w:w="283" w:type="dxa"/>
            <w:tcBorders>
              <w:top w:val="none" w:sz="0" w:space="0" w:color="D4D2D2"/>
              <w:left w:val="none" w:sz="0" w:space="0" w:color="D4D2D2"/>
              <w:bottom w:val="none" w:sz="0" w:space="0" w:color="D4D2D2"/>
              <w:right w:val="none" w:sz="0" w:space="0" w:color="D4D2D2"/>
            </w:tcBorders>
          </w:tcPr>
          <w:p w14:paraId="761CBF74" w14:textId="77777777" w:rsidR="009B71CB" w:rsidRPr="00C1551C" w:rsidRDefault="00184C55" w:rsidP="00AA3DB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47E9C545" w14:textId="77777777" w:rsidR="009B71CB" w:rsidRPr="00C1551C" w:rsidRDefault="00184C55" w:rsidP="005A076F">
            <w:pPr>
              <w:pStyle w:val="SDSTableTextNormal"/>
              <w:rPr>
                <w:noProof w:val="0"/>
                <w:lang w:val="en-US"/>
              </w:rPr>
            </w:pPr>
            <w:r w:rsidRPr="00C1551C">
              <w:rPr>
                <w:lang w:val="en-US"/>
              </w:rPr>
              <w:t>Flammable vapors may accumulate in the container. Do not re-use empty containers.</w:t>
            </w:r>
          </w:p>
        </w:tc>
      </w:tr>
      <w:tr w:rsidR="00FC60E5" w14:paraId="38EC8717" w14:textId="77777777" w:rsidTr="00B16E6D">
        <w:tc>
          <w:tcPr>
            <w:tcW w:w="3685" w:type="dxa"/>
            <w:tcBorders>
              <w:top w:val="none" w:sz="0" w:space="0" w:color="D4D2D2"/>
              <w:left w:val="none" w:sz="0" w:space="0" w:color="D4D2D2"/>
              <w:bottom w:val="none" w:sz="0" w:space="0" w:color="D4D2D2"/>
              <w:right w:val="none" w:sz="0" w:space="0" w:color="D4D2D2"/>
            </w:tcBorders>
          </w:tcPr>
          <w:p w14:paraId="6979CCD1" w14:textId="77777777" w:rsidR="009B71CB" w:rsidRPr="00C1551C" w:rsidRDefault="004A3C0D" w:rsidP="005A076F">
            <w:pPr>
              <w:pStyle w:val="SDSTableTextNormal"/>
              <w:rPr>
                <w:noProof w:val="0"/>
                <w:lang w:val="en-US"/>
              </w:rPr>
            </w:pPr>
            <w:r w:rsidRPr="00C1551C">
              <w:rPr>
                <w:lang w:val="en-US"/>
              </w:rPr>
              <w:t>Ecological information</w:t>
            </w:r>
          </w:p>
        </w:tc>
        <w:tc>
          <w:tcPr>
            <w:tcW w:w="283" w:type="dxa"/>
            <w:tcBorders>
              <w:top w:val="none" w:sz="0" w:space="0" w:color="D4D2D2"/>
              <w:left w:val="none" w:sz="0" w:space="0" w:color="D4D2D2"/>
              <w:bottom w:val="none" w:sz="0" w:space="0" w:color="D4D2D2"/>
              <w:right w:val="none" w:sz="0" w:space="0" w:color="D4D2D2"/>
            </w:tcBorders>
          </w:tcPr>
          <w:p w14:paraId="00B35A0D" w14:textId="77777777" w:rsidR="009B71CB" w:rsidRPr="00C1551C" w:rsidRDefault="00184C55" w:rsidP="00AA3DB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7B925C51" w14:textId="77777777" w:rsidR="009B71CB" w:rsidRPr="00C1551C" w:rsidRDefault="004A3C0D" w:rsidP="005A076F">
            <w:pPr>
              <w:pStyle w:val="SDSTableTextNormal"/>
              <w:rPr>
                <w:noProof w:val="0"/>
                <w:lang w:val="en-US"/>
              </w:rPr>
            </w:pPr>
            <w:r w:rsidRPr="00C1551C">
              <w:rPr>
                <w:lang w:val="en-US"/>
              </w:rPr>
              <w:t>Avoid release to the environment.</w:t>
            </w:r>
          </w:p>
        </w:tc>
      </w:tr>
    </w:tbl>
    <w:p w14:paraId="65073F84" w14:textId="77777777" w:rsidR="00174EB6" w:rsidRPr="005C375C" w:rsidRDefault="004A3C0D" w:rsidP="001E6102">
      <w:pPr>
        <w:pStyle w:val="SDSTextHeading1"/>
        <w:rPr>
          <w:noProof w:val="0"/>
          <w:lang w:val="en-US"/>
        </w:rPr>
      </w:pPr>
      <w:r w:rsidRPr="005C375C">
        <w:rPr>
          <w:lang w:val="en-US"/>
        </w:rPr>
        <w:lastRenderedPageBreak/>
        <w:t>SECTION 14</w:t>
      </w:r>
      <w:r w:rsidR="00184C55" w:rsidRPr="005C375C">
        <w:rPr>
          <w:noProof w:val="0"/>
          <w:lang w:val="en-US"/>
        </w:rPr>
        <w:t xml:space="preserve">: </w:t>
      </w:r>
      <w:r w:rsidRPr="005C375C">
        <w:rPr>
          <w:lang w:val="en-US"/>
        </w:rPr>
        <w:t>Transport information</w:t>
      </w:r>
    </w:p>
    <w:p w14:paraId="621C93B3" w14:textId="77777777" w:rsidR="00D26DE2" w:rsidRPr="00C1551C" w:rsidRDefault="00184C55" w:rsidP="00D26DE2">
      <w:pPr>
        <w:pStyle w:val="SDSTextNormal"/>
        <w:rPr>
          <w:lang w:val="en-US"/>
        </w:rPr>
      </w:pPr>
      <w:r>
        <w:rPr>
          <w:noProof/>
          <w:lang w:val="en-US"/>
        </w:rPr>
        <w:t>In accordance with DOT / IMDG / IATA</w:t>
      </w:r>
    </w:p>
    <w:tbl>
      <w:tblPr>
        <w:tblStyle w:val="SDSTableWithBordersWithHeaderRow"/>
        <w:tblW w:w="10828" w:type="dxa"/>
        <w:tblLayout w:type="fixed"/>
        <w:tblLook w:val="04A0" w:firstRow="1" w:lastRow="0" w:firstColumn="1" w:lastColumn="0" w:noHBand="0" w:noVBand="1"/>
      </w:tblPr>
      <w:tblGrid>
        <w:gridCol w:w="3610"/>
        <w:gridCol w:w="3610"/>
        <w:gridCol w:w="3608"/>
      </w:tblGrid>
      <w:tr w:rsidR="00FC60E5" w14:paraId="60F1CFDB" w14:textId="77777777" w:rsidTr="00FC60E5">
        <w:trPr>
          <w:cnfStyle w:val="100000000000" w:firstRow="1" w:lastRow="0" w:firstColumn="0" w:lastColumn="0" w:oddVBand="0" w:evenVBand="0" w:oddHBand="0" w:evenHBand="0" w:firstRowFirstColumn="0" w:firstRowLastColumn="0" w:lastRowFirstColumn="0" w:lastRowLastColumn="0"/>
          <w:trHeight w:val="20"/>
          <w:tblHeader/>
        </w:trPr>
        <w:tc>
          <w:tcPr>
            <w:tcW w:w="5442" w:type="dxa"/>
            <w:tcBorders>
              <w:top w:val="single" w:sz="4" w:space="0" w:color="D4D2D2"/>
              <w:left w:val="single" w:sz="4" w:space="0" w:color="D4D2D2"/>
              <w:bottom w:val="single" w:sz="4" w:space="0" w:color="D4D2D2"/>
              <w:right w:val="single" w:sz="4" w:space="0" w:color="D4D2D2"/>
            </w:tcBorders>
            <w:shd w:val="clear" w:color="auto" w:fill="D2D2D2"/>
          </w:tcPr>
          <w:p w14:paraId="7D5B37AE" w14:textId="77777777" w:rsidR="00D26DE2" w:rsidRPr="00C1551C" w:rsidRDefault="00184C55" w:rsidP="00C87E71">
            <w:pPr>
              <w:pStyle w:val="SDSTableTextColumnHeading"/>
              <w:rPr>
                <w:noProof w:val="0"/>
                <w:lang w:val="en-US"/>
              </w:rPr>
            </w:pPr>
            <w:r w:rsidRPr="00C1551C">
              <w:rPr>
                <w:noProof w:val="0"/>
                <w:color w:val="000000"/>
                <w:lang w:val="en-US"/>
              </w:rPr>
              <w:t>DOT</w:t>
            </w:r>
          </w:p>
        </w:tc>
        <w:tc>
          <w:tcPr>
            <w:tcW w:w="2721" w:type="dxa"/>
            <w:tcBorders>
              <w:top w:val="single" w:sz="4" w:space="0" w:color="D4D2D2"/>
              <w:left w:val="single" w:sz="4" w:space="0" w:color="D4D2D2"/>
              <w:bottom w:val="single" w:sz="4" w:space="0" w:color="D4D2D2"/>
              <w:right w:val="single" w:sz="4" w:space="0" w:color="D4D2D2"/>
            </w:tcBorders>
            <w:shd w:val="clear" w:color="auto" w:fill="D2D2D2"/>
          </w:tcPr>
          <w:p w14:paraId="2F73FF81" w14:textId="77777777" w:rsidR="00D26DE2" w:rsidRPr="00C1551C" w:rsidRDefault="00184C55" w:rsidP="00C87E71">
            <w:pPr>
              <w:pStyle w:val="SDSTableTextColumnHeading"/>
              <w:rPr>
                <w:noProof w:val="0"/>
                <w:lang w:val="en-US"/>
              </w:rPr>
            </w:pPr>
            <w:r w:rsidRPr="00C1551C">
              <w:rPr>
                <w:noProof w:val="0"/>
                <w:color w:val="000000"/>
                <w:lang w:val="en-US"/>
              </w:rPr>
              <w:t>IMDG</w:t>
            </w:r>
          </w:p>
        </w:tc>
        <w:tc>
          <w:tcPr>
            <w:tcW w:w="2665" w:type="dxa"/>
            <w:tcBorders>
              <w:top w:val="single" w:sz="4" w:space="0" w:color="D4D2D2"/>
              <w:left w:val="single" w:sz="4" w:space="0" w:color="D4D2D2"/>
              <w:bottom w:val="single" w:sz="4" w:space="0" w:color="D4D2D2"/>
              <w:right w:val="single" w:sz="4" w:space="0" w:color="D4D2D2"/>
            </w:tcBorders>
            <w:shd w:val="clear" w:color="auto" w:fill="D2D2D2"/>
          </w:tcPr>
          <w:p w14:paraId="101DC3EB" w14:textId="77777777" w:rsidR="00D26DE2" w:rsidRPr="00C1551C" w:rsidRDefault="00184C55" w:rsidP="00C87E71">
            <w:pPr>
              <w:pStyle w:val="SDSTableTextColumnHeading"/>
              <w:rPr>
                <w:noProof w:val="0"/>
                <w:lang w:val="en-US"/>
              </w:rPr>
            </w:pPr>
            <w:r w:rsidRPr="00C1551C">
              <w:rPr>
                <w:noProof w:val="0"/>
                <w:color w:val="000000"/>
                <w:lang w:val="en-US"/>
              </w:rPr>
              <w:t>IATA</w:t>
            </w:r>
          </w:p>
        </w:tc>
      </w:tr>
      <w:tr w:rsidR="00FC60E5" w14:paraId="5B194ECE" w14:textId="77777777" w:rsidTr="00FC60E5">
        <w:trPr>
          <w:trHeight w:val="20"/>
        </w:trPr>
        <w:tc>
          <w:tcPr>
            <w:tcW w:w="10828" w:type="dxa"/>
            <w:gridSpan w:val="3"/>
            <w:tcBorders>
              <w:top w:val="single" w:sz="4" w:space="0" w:color="D4D2D2"/>
              <w:left w:val="single" w:sz="4" w:space="0" w:color="D4D2D2"/>
              <w:bottom w:val="single" w:sz="4" w:space="0" w:color="D4D2D2"/>
              <w:right w:val="single" w:sz="4" w:space="0" w:color="D4D2D2"/>
            </w:tcBorders>
          </w:tcPr>
          <w:p w14:paraId="37BFFB52" w14:textId="77777777" w:rsidR="00D26DE2" w:rsidRPr="00C1551C" w:rsidRDefault="00184C55" w:rsidP="00C87E71">
            <w:pPr>
              <w:pStyle w:val="SDSTableTextHeading1"/>
              <w:rPr>
                <w:noProof w:val="0"/>
                <w:lang w:val="en-US"/>
              </w:rPr>
            </w:pPr>
            <w:r w:rsidRPr="00C1551C">
              <w:rPr>
                <w:noProof w:val="0"/>
                <w:lang w:val="en-US"/>
              </w:rPr>
              <w:t xml:space="preserve">14.1. </w:t>
            </w:r>
            <w:r w:rsidRPr="00C1551C">
              <w:rPr>
                <w:lang w:val="en-US"/>
              </w:rPr>
              <w:t>UN number</w:t>
            </w:r>
          </w:p>
        </w:tc>
      </w:tr>
      <w:tr w:rsidR="00FC60E5" w14:paraId="1ADA6310" w14:textId="77777777" w:rsidTr="00FC60E5">
        <w:trPr>
          <w:trHeight w:val="20"/>
        </w:trPr>
        <w:tc>
          <w:tcPr>
            <w:tcW w:w="1667" w:type="pct"/>
            <w:tcBorders>
              <w:top w:val="single" w:sz="4" w:space="0" w:color="D4D2D2"/>
              <w:left w:val="single" w:sz="4" w:space="0" w:color="D4D2D2"/>
              <w:bottom w:val="single" w:sz="4" w:space="0" w:color="D4D2D2"/>
              <w:right w:val="single" w:sz="4" w:space="0" w:color="D4D2D2"/>
            </w:tcBorders>
          </w:tcPr>
          <w:p w14:paraId="74F122C1" w14:textId="77777777" w:rsidR="00D26DE2" w:rsidRDefault="00184C55" w:rsidP="00C87E71">
            <w:pPr>
              <w:pStyle w:val="SDSTableTextCentered"/>
              <w:rPr>
                <w:noProof w:val="0"/>
                <w:lang w:val="en-CA"/>
              </w:rPr>
            </w:pPr>
            <w:r w:rsidRPr="00C1551C">
              <w:rPr>
                <w:lang w:val="en-US"/>
              </w:rPr>
              <w:t>1263</w:t>
            </w:r>
          </w:p>
        </w:tc>
        <w:tc>
          <w:tcPr>
            <w:tcW w:w="1667" w:type="pct"/>
            <w:tcBorders>
              <w:top w:val="single" w:sz="4" w:space="0" w:color="D4D2D2"/>
              <w:left w:val="single" w:sz="4" w:space="0" w:color="D4D2D2"/>
              <w:bottom w:val="single" w:sz="4" w:space="0" w:color="D4D2D2"/>
              <w:right w:val="single" w:sz="4" w:space="0" w:color="D4D2D2"/>
            </w:tcBorders>
          </w:tcPr>
          <w:p w14:paraId="61CF31DC" w14:textId="77777777" w:rsidR="00D26DE2" w:rsidRDefault="00184C55" w:rsidP="00C87E71">
            <w:pPr>
              <w:pStyle w:val="SDSTableTextCentered"/>
              <w:rPr>
                <w:noProof w:val="0"/>
                <w:lang w:val="en-CA"/>
              </w:rPr>
            </w:pPr>
            <w:r w:rsidRPr="00C1551C">
              <w:rPr>
                <w:lang w:val="en-US"/>
              </w:rPr>
              <w:t>1263</w:t>
            </w:r>
          </w:p>
        </w:tc>
        <w:tc>
          <w:tcPr>
            <w:tcW w:w="1667" w:type="pct"/>
            <w:tcBorders>
              <w:top w:val="single" w:sz="4" w:space="0" w:color="D4D2D2"/>
              <w:left w:val="single" w:sz="4" w:space="0" w:color="D4D2D2"/>
              <w:bottom w:val="single" w:sz="4" w:space="0" w:color="D4D2D2"/>
              <w:right w:val="single" w:sz="4" w:space="0" w:color="D4D2D2"/>
            </w:tcBorders>
          </w:tcPr>
          <w:p w14:paraId="64B8A68D" w14:textId="77777777" w:rsidR="00D26DE2" w:rsidRDefault="00184C55" w:rsidP="00C87E71">
            <w:pPr>
              <w:pStyle w:val="SDSTableTextCentered"/>
              <w:rPr>
                <w:noProof w:val="0"/>
                <w:lang w:val="en-CA"/>
              </w:rPr>
            </w:pPr>
            <w:r w:rsidRPr="00C1551C">
              <w:rPr>
                <w:lang w:val="en-US"/>
              </w:rPr>
              <w:t>1263</w:t>
            </w:r>
          </w:p>
        </w:tc>
      </w:tr>
      <w:tr w:rsidR="00FC60E5" w14:paraId="5F8A427F" w14:textId="77777777" w:rsidTr="00FC60E5">
        <w:trPr>
          <w:trHeight w:val="20"/>
        </w:trPr>
        <w:tc>
          <w:tcPr>
            <w:tcW w:w="10828" w:type="dxa"/>
            <w:gridSpan w:val="3"/>
            <w:tcBorders>
              <w:top w:val="single" w:sz="4" w:space="0" w:color="D4D2D2"/>
              <w:left w:val="single" w:sz="4" w:space="0" w:color="D4D2D2"/>
              <w:bottom w:val="single" w:sz="4" w:space="0" w:color="D4D2D2"/>
              <w:right w:val="single" w:sz="4" w:space="0" w:color="D4D2D2"/>
            </w:tcBorders>
          </w:tcPr>
          <w:p w14:paraId="47172F9C" w14:textId="77777777" w:rsidR="00D26DE2" w:rsidRPr="00C1551C" w:rsidRDefault="00184C55" w:rsidP="00C87E71">
            <w:pPr>
              <w:pStyle w:val="SDSTableTextHeading1"/>
              <w:rPr>
                <w:noProof w:val="0"/>
                <w:lang w:val="en-US"/>
              </w:rPr>
            </w:pPr>
            <w:r w:rsidRPr="00C1551C">
              <w:rPr>
                <w:noProof w:val="0"/>
                <w:lang w:val="en-US"/>
              </w:rPr>
              <w:t xml:space="preserve">14.2. </w:t>
            </w:r>
            <w:r w:rsidRPr="00C1551C">
              <w:rPr>
                <w:lang w:val="en-US"/>
              </w:rPr>
              <w:t>Proper Shipping Name</w:t>
            </w:r>
          </w:p>
        </w:tc>
      </w:tr>
      <w:tr w:rsidR="00FC60E5" w14:paraId="30F1A068" w14:textId="77777777" w:rsidTr="00FC60E5">
        <w:trPr>
          <w:trHeight w:val="20"/>
        </w:trPr>
        <w:tc>
          <w:tcPr>
            <w:tcW w:w="1667" w:type="pct"/>
            <w:tcBorders>
              <w:top w:val="single" w:sz="4" w:space="0" w:color="D4D2D2"/>
              <w:left w:val="single" w:sz="4" w:space="0" w:color="D4D2D2"/>
              <w:bottom w:val="single" w:sz="4" w:space="0" w:color="D4D2D2"/>
              <w:right w:val="single" w:sz="4" w:space="0" w:color="D4D2D2"/>
            </w:tcBorders>
          </w:tcPr>
          <w:p w14:paraId="5625DF46" w14:textId="77777777" w:rsidR="00D26DE2" w:rsidRDefault="00184C55" w:rsidP="00C87E71">
            <w:pPr>
              <w:pStyle w:val="SDSTableTextCentered"/>
              <w:rPr>
                <w:noProof w:val="0"/>
                <w:lang w:val="en-CA"/>
              </w:rPr>
            </w:pPr>
            <w:r w:rsidRPr="00C1551C">
              <w:rPr>
                <w:lang w:val="en-US"/>
              </w:rPr>
              <w:t>Paint</w:t>
            </w:r>
          </w:p>
        </w:tc>
        <w:tc>
          <w:tcPr>
            <w:tcW w:w="1667" w:type="pct"/>
            <w:tcBorders>
              <w:top w:val="single" w:sz="4" w:space="0" w:color="D4D2D2"/>
              <w:left w:val="single" w:sz="4" w:space="0" w:color="D4D2D2"/>
              <w:bottom w:val="single" w:sz="4" w:space="0" w:color="D4D2D2"/>
              <w:right w:val="single" w:sz="4" w:space="0" w:color="D4D2D2"/>
            </w:tcBorders>
          </w:tcPr>
          <w:p w14:paraId="05F351CE" w14:textId="77777777" w:rsidR="00D26DE2" w:rsidRDefault="00184C55" w:rsidP="00C87E71">
            <w:pPr>
              <w:pStyle w:val="SDSTableTextCentered"/>
              <w:rPr>
                <w:noProof w:val="0"/>
                <w:lang w:val="en-CA"/>
              </w:rPr>
            </w:pPr>
            <w:r w:rsidRPr="00C1551C">
              <w:rPr>
                <w:lang w:val="en-US"/>
              </w:rPr>
              <w:t>PAINT</w:t>
            </w:r>
          </w:p>
        </w:tc>
        <w:tc>
          <w:tcPr>
            <w:tcW w:w="1667" w:type="pct"/>
            <w:tcBorders>
              <w:top w:val="single" w:sz="4" w:space="0" w:color="D4D2D2"/>
              <w:left w:val="single" w:sz="4" w:space="0" w:color="D4D2D2"/>
              <w:bottom w:val="single" w:sz="4" w:space="0" w:color="D4D2D2"/>
              <w:right w:val="single" w:sz="4" w:space="0" w:color="D4D2D2"/>
            </w:tcBorders>
          </w:tcPr>
          <w:p w14:paraId="6296095A" w14:textId="77777777" w:rsidR="00D26DE2" w:rsidRDefault="00184C55" w:rsidP="00C87E71">
            <w:pPr>
              <w:pStyle w:val="SDSTableTextCentered"/>
              <w:rPr>
                <w:noProof w:val="0"/>
                <w:lang w:val="en-CA"/>
              </w:rPr>
            </w:pPr>
            <w:r w:rsidRPr="00C1551C">
              <w:rPr>
                <w:lang w:val="en-US"/>
              </w:rPr>
              <w:t>Paint</w:t>
            </w:r>
          </w:p>
        </w:tc>
      </w:tr>
      <w:tr w:rsidR="00FC60E5" w14:paraId="5B73B355" w14:textId="77777777" w:rsidTr="00FC60E5">
        <w:trPr>
          <w:trHeight w:val="20"/>
        </w:trPr>
        <w:tc>
          <w:tcPr>
            <w:tcW w:w="10828" w:type="dxa"/>
            <w:gridSpan w:val="3"/>
            <w:tcBorders>
              <w:top w:val="single" w:sz="4" w:space="0" w:color="D4D2D2"/>
              <w:left w:val="single" w:sz="4" w:space="0" w:color="D4D2D2"/>
              <w:bottom w:val="single" w:sz="4" w:space="0" w:color="D4D2D2"/>
              <w:right w:val="single" w:sz="4" w:space="0" w:color="D4D2D2"/>
            </w:tcBorders>
          </w:tcPr>
          <w:p w14:paraId="40A38009" w14:textId="77777777" w:rsidR="00D26DE2" w:rsidRPr="00C1551C" w:rsidRDefault="00184C55" w:rsidP="00C87E71">
            <w:pPr>
              <w:pStyle w:val="SDSTableTextHeading1"/>
              <w:rPr>
                <w:noProof w:val="0"/>
                <w:lang w:val="en-US"/>
              </w:rPr>
            </w:pPr>
            <w:r w:rsidRPr="00C1551C">
              <w:rPr>
                <w:noProof w:val="0"/>
                <w:lang w:val="en-US"/>
              </w:rPr>
              <w:t xml:space="preserve">14.3. </w:t>
            </w:r>
            <w:r w:rsidRPr="00C1551C">
              <w:rPr>
                <w:lang w:val="en-US"/>
              </w:rPr>
              <w:t>Transport hazard class(es)</w:t>
            </w:r>
          </w:p>
        </w:tc>
      </w:tr>
      <w:tr w:rsidR="00FC60E5" w14:paraId="7C3C5E2A" w14:textId="77777777" w:rsidTr="00FC60E5">
        <w:trPr>
          <w:trHeight w:val="20"/>
        </w:trPr>
        <w:tc>
          <w:tcPr>
            <w:tcW w:w="1667" w:type="pct"/>
            <w:tcBorders>
              <w:top w:val="single" w:sz="4" w:space="0" w:color="D4D2D2"/>
              <w:left w:val="single" w:sz="4" w:space="0" w:color="D4D2D2"/>
              <w:bottom w:val="single" w:sz="4" w:space="0" w:color="D4D2D2"/>
              <w:right w:val="single" w:sz="4" w:space="0" w:color="D4D2D2"/>
            </w:tcBorders>
          </w:tcPr>
          <w:p w14:paraId="00B3AA76" w14:textId="77777777" w:rsidR="00D26DE2" w:rsidRDefault="00184C55" w:rsidP="00C87E71">
            <w:pPr>
              <w:pStyle w:val="SDSTableTextCentered"/>
              <w:rPr>
                <w:noProof w:val="0"/>
                <w:lang w:val="en-CA"/>
              </w:rPr>
            </w:pPr>
            <w:r w:rsidRPr="00C1551C">
              <w:rPr>
                <w:lang w:val="en-US"/>
              </w:rPr>
              <w:t>3</w:t>
            </w:r>
          </w:p>
        </w:tc>
        <w:tc>
          <w:tcPr>
            <w:tcW w:w="1667" w:type="pct"/>
            <w:tcBorders>
              <w:top w:val="single" w:sz="4" w:space="0" w:color="D4D2D2"/>
              <w:left w:val="single" w:sz="4" w:space="0" w:color="D4D2D2"/>
              <w:bottom w:val="single" w:sz="4" w:space="0" w:color="D4D2D2"/>
              <w:right w:val="single" w:sz="4" w:space="0" w:color="D4D2D2"/>
            </w:tcBorders>
          </w:tcPr>
          <w:p w14:paraId="079F1789" w14:textId="77777777" w:rsidR="00D26DE2" w:rsidRDefault="00184C55" w:rsidP="00C87E71">
            <w:pPr>
              <w:pStyle w:val="SDSTableTextCentered"/>
              <w:rPr>
                <w:noProof w:val="0"/>
                <w:lang w:val="en-CA"/>
              </w:rPr>
            </w:pPr>
            <w:r w:rsidRPr="00C1551C">
              <w:rPr>
                <w:lang w:val="en-US"/>
              </w:rPr>
              <w:t>3</w:t>
            </w:r>
          </w:p>
        </w:tc>
        <w:tc>
          <w:tcPr>
            <w:tcW w:w="1667" w:type="pct"/>
            <w:tcBorders>
              <w:top w:val="single" w:sz="4" w:space="0" w:color="D4D2D2"/>
              <w:left w:val="single" w:sz="4" w:space="0" w:color="D4D2D2"/>
              <w:bottom w:val="single" w:sz="4" w:space="0" w:color="D4D2D2"/>
              <w:right w:val="single" w:sz="4" w:space="0" w:color="D4D2D2"/>
            </w:tcBorders>
          </w:tcPr>
          <w:p w14:paraId="7D568BC1" w14:textId="77777777" w:rsidR="00D26DE2" w:rsidRDefault="00184C55" w:rsidP="00C87E71">
            <w:pPr>
              <w:pStyle w:val="SDSTableTextCentered"/>
              <w:rPr>
                <w:noProof w:val="0"/>
                <w:lang w:val="en-CA"/>
              </w:rPr>
            </w:pPr>
            <w:r w:rsidRPr="00C1551C">
              <w:rPr>
                <w:lang w:val="en-US"/>
              </w:rPr>
              <w:t>3</w:t>
            </w:r>
          </w:p>
        </w:tc>
      </w:tr>
      <w:tr w:rsidR="00FC60E5" w14:paraId="2C1E6F90" w14:textId="77777777" w:rsidTr="00FC60E5">
        <w:trPr>
          <w:trHeight w:val="20"/>
        </w:trPr>
        <w:tc>
          <w:tcPr>
            <w:tcW w:w="1667" w:type="pct"/>
            <w:tcBorders>
              <w:top w:val="single" w:sz="4" w:space="0" w:color="D4D2D2"/>
              <w:left w:val="single" w:sz="4" w:space="0" w:color="D4D2D2"/>
              <w:bottom w:val="single" w:sz="4" w:space="0" w:color="D4D2D2"/>
              <w:right w:val="single" w:sz="4" w:space="0" w:color="D4D2D2"/>
            </w:tcBorders>
          </w:tcPr>
          <w:p w14:paraId="32F55AD5" w14:textId="77777777" w:rsidR="00D26DE2" w:rsidRPr="00C1551C" w:rsidRDefault="00184C55" w:rsidP="00C87E71">
            <w:pPr>
              <w:pStyle w:val="SDSTableTextCentered"/>
              <w:rPr>
                <w:noProof w:val="0"/>
                <w:lang w:val="en-US"/>
              </w:rPr>
            </w:pPr>
            <w:r w:rsidRPr="00C1551C">
              <w:rPr>
                <w:lang w:val="en-US"/>
              </w:rPr>
              <w:drawing>
                <wp:inline distT="0" distB="0" distL="0" distR="0" wp14:anchorId="5C79DCAE" wp14:editId="4A13E710">
                  <wp:extent cx="635000" cy="635000"/>
                  <wp:effectExtent l="0" t="0" r="0" b="0"/>
                  <wp:docPr id="100020" name="Picture 10002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16"/>
                          <a:stretch>
                            <a:fillRect/>
                          </a:stretch>
                        </pic:blipFill>
                        <pic:spPr>
                          <a:xfrm>
                            <a:off x="0" y="0"/>
                            <a:ext cx="635000" cy="635000"/>
                          </a:xfrm>
                          <a:prstGeom prst="rect">
                            <a:avLst/>
                          </a:prstGeom>
                        </pic:spPr>
                      </pic:pic>
                    </a:graphicData>
                  </a:graphic>
                </wp:inline>
              </w:drawing>
            </w:r>
            <w:r w:rsidRPr="00C1551C">
              <w:rPr>
                <w:lang w:val="en-US"/>
              </w:rPr>
              <w:drawing>
                <wp:inline distT="0" distB="0" distL="0" distR="0" wp14:anchorId="78942135" wp14:editId="65CAEAA2">
                  <wp:extent cx="632883" cy="635000"/>
                  <wp:effectExtent l="0" t="0" r="0" b="0"/>
                  <wp:docPr id="100022" name="Picture 100022" descr="Marine pollutant image (not I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1"/>
                          </pic:cNvPicPr>
                        </pic:nvPicPr>
                        <pic:blipFill>
                          <a:blip r:embed="rId17"/>
                          <a:stretch>
                            <a:fillRect/>
                          </a:stretch>
                        </pic:blipFill>
                        <pic:spPr>
                          <a:xfrm>
                            <a:off x="0" y="0"/>
                            <a:ext cx="632883" cy="635000"/>
                          </a:xfrm>
                          <a:prstGeom prst="rect">
                            <a:avLst/>
                          </a:prstGeom>
                        </pic:spPr>
                      </pic:pic>
                    </a:graphicData>
                  </a:graphic>
                </wp:inline>
              </w:drawing>
            </w:r>
          </w:p>
        </w:tc>
        <w:tc>
          <w:tcPr>
            <w:tcW w:w="1667" w:type="pct"/>
            <w:tcBorders>
              <w:top w:val="single" w:sz="4" w:space="0" w:color="D4D2D2"/>
              <w:left w:val="single" w:sz="4" w:space="0" w:color="D4D2D2"/>
              <w:bottom w:val="single" w:sz="4" w:space="0" w:color="D4D2D2"/>
              <w:right w:val="single" w:sz="4" w:space="0" w:color="D4D2D2"/>
            </w:tcBorders>
          </w:tcPr>
          <w:p w14:paraId="09AA74AD" w14:textId="77777777" w:rsidR="00D26DE2" w:rsidRPr="00C1551C" w:rsidRDefault="00184C55" w:rsidP="00C87E71">
            <w:pPr>
              <w:pStyle w:val="SDSTableTextCentered"/>
              <w:rPr>
                <w:noProof w:val="0"/>
                <w:lang w:val="en-US"/>
              </w:rPr>
            </w:pPr>
            <w:r w:rsidRPr="00C1551C">
              <w:rPr>
                <w:lang w:val="en-US"/>
              </w:rPr>
              <w:drawing>
                <wp:inline distT="0" distB="0" distL="0" distR="0" wp14:anchorId="349836C6" wp14:editId="4E7A0F50">
                  <wp:extent cx="635000" cy="635000"/>
                  <wp:effectExtent l="0" t="0" r="0" b="0"/>
                  <wp:docPr id="100028" name="Picture 10002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
                          <pic:cNvPicPr>
                            <a:picLocks noChangeAspect="1"/>
                          </pic:cNvPicPr>
                        </pic:nvPicPr>
                        <pic:blipFill>
                          <a:blip r:embed="rId18"/>
                          <a:stretch>
                            <a:fillRect/>
                          </a:stretch>
                        </pic:blipFill>
                        <pic:spPr>
                          <a:xfrm>
                            <a:off x="0" y="0"/>
                            <a:ext cx="635000" cy="635000"/>
                          </a:xfrm>
                          <a:prstGeom prst="rect">
                            <a:avLst/>
                          </a:prstGeom>
                        </pic:spPr>
                      </pic:pic>
                    </a:graphicData>
                  </a:graphic>
                </wp:inline>
              </w:drawing>
            </w:r>
            <w:r w:rsidRPr="00C1551C">
              <w:rPr>
                <w:lang w:val="en-US"/>
              </w:rPr>
              <w:drawing>
                <wp:inline distT="0" distB="0" distL="0" distR="0" wp14:anchorId="3BAA518B" wp14:editId="10072767">
                  <wp:extent cx="632883" cy="635000"/>
                  <wp:effectExtent l="0" t="0" r="0" b="0"/>
                  <wp:docPr id="100030" name="Picture 100030" descr="Marine pollutan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
                          <pic:cNvPicPr>
                            <a:picLocks noChangeAspect="1"/>
                          </pic:cNvPicPr>
                        </pic:nvPicPr>
                        <pic:blipFill>
                          <a:blip r:embed="rId17"/>
                          <a:stretch>
                            <a:fillRect/>
                          </a:stretch>
                        </pic:blipFill>
                        <pic:spPr>
                          <a:xfrm>
                            <a:off x="0" y="0"/>
                            <a:ext cx="632883" cy="635000"/>
                          </a:xfrm>
                          <a:prstGeom prst="rect">
                            <a:avLst/>
                          </a:prstGeom>
                        </pic:spPr>
                      </pic:pic>
                    </a:graphicData>
                  </a:graphic>
                </wp:inline>
              </w:drawing>
            </w:r>
          </w:p>
        </w:tc>
        <w:tc>
          <w:tcPr>
            <w:tcW w:w="1667" w:type="pct"/>
            <w:tcBorders>
              <w:top w:val="single" w:sz="4" w:space="0" w:color="D4D2D2"/>
              <w:left w:val="single" w:sz="4" w:space="0" w:color="D4D2D2"/>
              <w:bottom w:val="single" w:sz="4" w:space="0" w:color="D4D2D2"/>
              <w:right w:val="single" w:sz="4" w:space="0" w:color="D4D2D2"/>
            </w:tcBorders>
          </w:tcPr>
          <w:p w14:paraId="6B4AB569" w14:textId="77777777" w:rsidR="00D26DE2" w:rsidRPr="00C1551C" w:rsidRDefault="00184C55" w:rsidP="00C87E71">
            <w:pPr>
              <w:pStyle w:val="SDSTableTextCentered"/>
              <w:rPr>
                <w:noProof w:val="0"/>
                <w:lang w:val="en-US"/>
              </w:rPr>
            </w:pPr>
            <w:r w:rsidRPr="00C1551C">
              <w:rPr>
                <w:lang w:val="en-US"/>
              </w:rPr>
              <w:drawing>
                <wp:inline distT="0" distB="0" distL="0" distR="0" wp14:anchorId="7D7F4F17" wp14:editId="180A19CC">
                  <wp:extent cx="635000" cy="635000"/>
                  <wp:effectExtent l="0" t="0" r="0" b="0"/>
                  <wp:docPr id="100032" name="Picture 10003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
                          <pic:cNvPicPr>
                            <a:picLocks noChangeAspect="1"/>
                          </pic:cNvPicPr>
                        </pic:nvPicPr>
                        <pic:blipFill>
                          <a:blip r:embed="rId18"/>
                          <a:stretch>
                            <a:fillRect/>
                          </a:stretch>
                        </pic:blipFill>
                        <pic:spPr>
                          <a:xfrm>
                            <a:off x="0" y="0"/>
                            <a:ext cx="635000" cy="635000"/>
                          </a:xfrm>
                          <a:prstGeom prst="rect">
                            <a:avLst/>
                          </a:prstGeom>
                        </pic:spPr>
                      </pic:pic>
                    </a:graphicData>
                  </a:graphic>
                </wp:inline>
              </w:drawing>
            </w:r>
            <w:r w:rsidRPr="00C1551C">
              <w:rPr>
                <w:lang w:val="en-US"/>
              </w:rPr>
              <w:drawing>
                <wp:inline distT="0" distB="0" distL="0" distR="0" wp14:anchorId="568C6513" wp14:editId="630E6C0E">
                  <wp:extent cx="632883" cy="635000"/>
                  <wp:effectExtent l="0" t="0" r="0" b="0"/>
                  <wp:docPr id="100034" name="Picture 100034" descr="Marine pollutant image (not I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
                          <pic:cNvPicPr>
                            <a:picLocks noChangeAspect="1"/>
                          </pic:cNvPicPr>
                        </pic:nvPicPr>
                        <pic:blipFill>
                          <a:blip r:embed="rId17"/>
                          <a:stretch>
                            <a:fillRect/>
                          </a:stretch>
                        </pic:blipFill>
                        <pic:spPr>
                          <a:xfrm>
                            <a:off x="0" y="0"/>
                            <a:ext cx="632883" cy="635000"/>
                          </a:xfrm>
                          <a:prstGeom prst="rect">
                            <a:avLst/>
                          </a:prstGeom>
                        </pic:spPr>
                      </pic:pic>
                    </a:graphicData>
                  </a:graphic>
                </wp:inline>
              </w:drawing>
            </w:r>
          </w:p>
        </w:tc>
      </w:tr>
      <w:tr w:rsidR="00FC60E5" w14:paraId="7C1D70BD" w14:textId="77777777" w:rsidTr="00FC60E5">
        <w:trPr>
          <w:trHeight w:val="20"/>
        </w:trPr>
        <w:tc>
          <w:tcPr>
            <w:tcW w:w="10828" w:type="dxa"/>
            <w:gridSpan w:val="3"/>
            <w:tcBorders>
              <w:top w:val="single" w:sz="4" w:space="0" w:color="D4D2D2"/>
              <w:left w:val="single" w:sz="4" w:space="0" w:color="D4D2D2"/>
              <w:bottom w:val="single" w:sz="4" w:space="0" w:color="D4D2D2"/>
              <w:right w:val="single" w:sz="4" w:space="0" w:color="D4D2D2"/>
            </w:tcBorders>
          </w:tcPr>
          <w:p w14:paraId="26AAA8E0" w14:textId="77777777" w:rsidR="00D26DE2" w:rsidRPr="00C1551C" w:rsidRDefault="00184C55" w:rsidP="00C87E71">
            <w:pPr>
              <w:pStyle w:val="SDSTableTextHeading1"/>
              <w:rPr>
                <w:noProof w:val="0"/>
                <w:lang w:val="en-US"/>
              </w:rPr>
            </w:pPr>
            <w:r w:rsidRPr="00C1551C">
              <w:rPr>
                <w:noProof w:val="0"/>
                <w:lang w:val="en-US"/>
              </w:rPr>
              <w:t xml:space="preserve">14.4. </w:t>
            </w:r>
            <w:r w:rsidRPr="00C1551C">
              <w:rPr>
                <w:lang w:val="en-US"/>
              </w:rPr>
              <w:t>Packing group</w:t>
            </w:r>
          </w:p>
        </w:tc>
      </w:tr>
      <w:tr w:rsidR="00FC60E5" w14:paraId="0BA52651" w14:textId="77777777" w:rsidTr="00FC60E5">
        <w:trPr>
          <w:trHeight w:val="20"/>
        </w:trPr>
        <w:tc>
          <w:tcPr>
            <w:tcW w:w="1667" w:type="pct"/>
            <w:tcBorders>
              <w:top w:val="single" w:sz="4" w:space="0" w:color="D4D2D2"/>
              <w:left w:val="single" w:sz="4" w:space="0" w:color="D4D2D2"/>
              <w:bottom w:val="single" w:sz="4" w:space="0" w:color="D4D2D2"/>
              <w:right w:val="single" w:sz="4" w:space="0" w:color="D4D2D2"/>
            </w:tcBorders>
          </w:tcPr>
          <w:p w14:paraId="107AFAEC" w14:textId="77777777" w:rsidR="00D26DE2" w:rsidRDefault="00184C55" w:rsidP="00C87E71">
            <w:pPr>
              <w:pStyle w:val="SDSTableTextCentered"/>
              <w:rPr>
                <w:noProof w:val="0"/>
                <w:lang w:val="en-CA"/>
              </w:rPr>
            </w:pPr>
            <w:r w:rsidRPr="00C1551C">
              <w:rPr>
                <w:lang w:val="en-US"/>
              </w:rPr>
              <w:t>III</w:t>
            </w:r>
          </w:p>
        </w:tc>
        <w:tc>
          <w:tcPr>
            <w:tcW w:w="1667" w:type="pct"/>
            <w:tcBorders>
              <w:top w:val="single" w:sz="4" w:space="0" w:color="D4D2D2"/>
              <w:left w:val="single" w:sz="4" w:space="0" w:color="D4D2D2"/>
              <w:bottom w:val="single" w:sz="4" w:space="0" w:color="D4D2D2"/>
              <w:right w:val="single" w:sz="4" w:space="0" w:color="D4D2D2"/>
            </w:tcBorders>
          </w:tcPr>
          <w:p w14:paraId="58F8F7BD" w14:textId="77777777" w:rsidR="00D26DE2" w:rsidRDefault="00184C55" w:rsidP="00C87E71">
            <w:pPr>
              <w:pStyle w:val="SDSTableTextCentered"/>
              <w:rPr>
                <w:noProof w:val="0"/>
                <w:lang w:val="en-CA"/>
              </w:rPr>
            </w:pPr>
            <w:r w:rsidRPr="00C1551C">
              <w:rPr>
                <w:lang w:val="en-US"/>
              </w:rPr>
              <w:t>III</w:t>
            </w:r>
          </w:p>
        </w:tc>
        <w:tc>
          <w:tcPr>
            <w:tcW w:w="1667" w:type="pct"/>
            <w:tcBorders>
              <w:top w:val="single" w:sz="4" w:space="0" w:color="D4D2D2"/>
              <w:left w:val="single" w:sz="4" w:space="0" w:color="D4D2D2"/>
              <w:bottom w:val="single" w:sz="4" w:space="0" w:color="D4D2D2"/>
              <w:right w:val="single" w:sz="4" w:space="0" w:color="D4D2D2"/>
            </w:tcBorders>
          </w:tcPr>
          <w:p w14:paraId="6244FCDA" w14:textId="77777777" w:rsidR="00D26DE2" w:rsidRDefault="00184C55" w:rsidP="00C87E71">
            <w:pPr>
              <w:pStyle w:val="SDSTableTextCentered"/>
              <w:rPr>
                <w:noProof w:val="0"/>
                <w:lang w:val="en-CA"/>
              </w:rPr>
            </w:pPr>
            <w:r w:rsidRPr="00C1551C">
              <w:rPr>
                <w:lang w:val="en-US"/>
              </w:rPr>
              <w:t>III</w:t>
            </w:r>
          </w:p>
        </w:tc>
      </w:tr>
      <w:tr w:rsidR="00FC60E5" w14:paraId="10D70AE4" w14:textId="77777777" w:rsidTr="00FC60E5">
        <w:trPr>
          <w:trHeight w:val="20"/>
        </w:trPr>
        <w:tc>
          <w:tcPr>
            <w:tcW w:w="10828" w:type="dxa"/>
            <w:gridSpan w:val="3"/>
            <w:tcBorders>
              <w:top w:val="single" w:sz="4" w:space="0" w:color="D4D2D2"/>
              <w:left w:val="single" w:sz="4" w:space="0" w:color="D4D2D2"/>
              <w:bottom w:val="single" w:sz="4" w:space="0" w:color="D4D2D2"/>
              <w:right w:val="single" w:sz="4" w:space="0" w:color="D4D2D2"/>
            </w:tcBorders>
          </w:tcPr>
          <w:p w14:paraId="59BBB336" w14:textId="77777777" w:rsidR="00D26DE2" w:rsidRPr="00C1551C" w:rsidRDefault="00184C55" w:rsidP="00C87E71">
            <w:pPr>
              <w:pStyle w:val="SDSTableTextHeading1"/>
              <w:rPr>
                <w:noProof w:val="0"/>
                <w:lang w:val="en-US"/>
              </w:rPr>
            </w:pPr>
            <w:r w:rsidRPr="00C1551C">
              <w:rPr>
                <w:noProof w:val="0"/>
                <w:lang w:val="en-US"/>
              </w:rPr>
              <w:t xml:space="preserve">14.5. </w:t>
            </w:r>
            <w:r w:rsidRPr="00C1551C">
              <w:rPr>
                <w:lang w:val="en-US"/>
              </w:rPr>
              <w:t>Environmental hazards</w:t>
            </w:r>
          </w:p>
        </w:tc>
      </w:tr>
      <w:tr w:rsidR="00FC60E5" w14:paraId="79A0304D" w14:textId="77777777" w:rsidTr="00FC60E5">
        <w:trPr>
          <w:trHeight w:val="20"/>
        </w:trPr>
        <w:tc>
          <w:tcPr>
            <w:tcW w:w="1667" w:type="pct"/>
            <w:tcBorders>
              <w:top w:val="single" w:sz="4" w:space="0" w:color="D4D2D2"/>
              <w:left w:val="single" w:sz="4" w:space="0" w:color="D4D2D2"/>
              <w:bottom w:val="single" w:sz="4" w:space="0" w:color="D4D2D2"/>
              <w:right w:val="single" w:sz="4" w:space="0" w:color="D4D2D2"/>
            </w:tcBorders>
          </w:tcPr>
          <w:p w14:paraId="24C9925D" w14:textId="77777777" w:rsidR="00D26DE2" w:rsidRPr="00F44315" w:rsidRDefault="00184C55" w:rsidP="00C87E71">
            <w:pPr>
              <w:pStyle w:val="SDSTableTextCentered"/>
              <w:rPr>
                <w:noProof w:val="0"/>
                <w:lang w:val="en-US"/>
              </w:rPr>
            </w:pPr>
            <w:r w:rsidRPr="00C1551C">
              <w:rPr>
                <w:lang w:val="en-US"/>
              </w:rPr>
              <w:t>Dangerous for the environment</w:t>
            </w:r>
            <w:r w:rsidRPr="00C1551C">
              <w:rPr>
                <w:noProof w:val="0"/>
                <w:lang w:val="en-US"/>
              </w:rPr>
              <w:t xml:space="preserve">: </w:t>
            </w:r>
            <w:r w:rsidRPr="00C1551C">
              <w:rPr>
                <w:lang w:val="en-US"/>
              </w:rPr>
              <w:t>Yes</w:t>
            </w:r>
          </w:p>
        </w:tc>
        <w:tc>
          <w:tcPr>
            <w:tcW w:w="1667" w:type="pct"/>
            <w:tcBorders>
              <w:top w:val="single" w:sz="4" w:space="0" w:color="D4D2D2"/>
              <w:left w:val="single" w:sz="4" w:space="0" w:color="D4D2D2"/>
              <w:bottom w:val="single" w:sz="4" w:space="0" w:color="D4D2D2"/>
              <w:right w:val="single" w:sz="4" w:space="0" w:color="D4D2D2"/>
            </w:tcBorders>
          </w:tcPr>
          <w:p w14:paraId="6400C2D7" w14:textId="77777777" w:rsidR="00D26DE2" w:rsidRPr="00F44315" w:rsidRDefault="00184C55" w:rsidP="00C87E71">
            <w:pPr>
              <w:pStyle w:val="SDSTableTextCentered"/>
              <w:rPr>
                <w:noProof w:val="0"/>
                <w:lang w:val="en-US"/>
              </w:rPr>
            </w:pPr>
            <w:r w:rsidRPr="00C1551C">
              <w:rPr>
                <w:lang w:val="en-US"/>
              </w:rPr>
              <w:t>Dangerous for the environment</w:t>
            </w:r>
            <w:r w:rsidRPr="00C1551C">
              <w:rPr>
                <w:noProof w:val="0"/>
                <w:lang w:val="en-US"/>
              </w:rPr>
              <w:t xml:space="preserve">: </w:t>
            </w:r>
            <w:r w:rsidRPr="00C1551C">
              <w:rPr>
                <w:lang w:val="en-US"/>
              </w:rPr>
              <w:t>Yes</w:t>
            </w:r>
          </w:p>
          <w:p w14:paraId="0C3F8FC5" w14:textId="77777777" w:rsidR="00D26DE2" w:rsidRPr="00F44315" w:rsidRDefault="00184C55" w:rsidP="00C87E71">
            <w:pPr>
              <w:pStyle w:val="SDSTableTextCentered"/>
              <w:rPr>
                <w:noProof w:val="0"/>
                <w:lang w:val="en-US"/>
              </w:rPr>
            </w:pPr>
            <w:r w:rsidRPr="00F44315">
              <w:rPr>
                <w:lang w:val="en-US"/>
              </w:rPr>
              <w:t>Marine pollutant</w:t>
            </w:r>
            <w:r w:rsidRPr="00F44315">
              <w:rPr>
                <w:noProof w:val="0"/>
                <w:lang w:val="en-US"/>
              </w:rPr>
              <w:t xml:space="preserve">: </w:t>
            </w:r>
            <w:r w:rsidRPr="00F44315">
              <w:rPr>
                <w:lang w:val="en-US"/>
              </w:rPr>
              <w:t>Yes</w:t>
            </w:r>
          </w:p>
        </w:tc>
        <w:tc>
          <w:tcPr>
            <w:tcW w:w="1667" w:type="pct"/>
            <w:tcBorders>
              <w:top w:val="single" w:sz="4" w:space="0" w:color="D4D2D2"/>
              <w:left w:val="single" w:sz="4" w:space="0" w:color="D4D2D2"/>
              <w:bottom w:val="single" w:sz="4" w:space="0" w:color="D4D2D2"/>
              <w:right w:val="single" w:sz="4" w:space="0" w:color="D4D2D2"/>
            </w:tcBorders>
          </w:tcPr>
          <w:p w14:paraId="7D7B2DFD" w14:textId="77777777" w:rsidR="00D26DE2" w:rsidRPr="00F44315" w:rsidRDefault="00184C55" w:rsidP="00C87E71">
            <w:pPr>
              <w:pStyle w:val="SDSTableTextCentered"/>
              <w:rPr>
                <w:noProof w:val="0"/>
                <w:lang w:val="en-US"/>
              </w:rPr>
            </w:pPr>
            <w:r w:rsidRPr="00C1551C">
              <w:rPr>
                <w:lang w:val="en-US"/>
              </w:rPr>
              <w:t>Dangerous for the environment</w:t>
            </w:r>
            <w:r w:rsidRPr="00C1551C">
              <w:rPr>
                <w:noProof w:val="0"/>
                <w:lang w:val="en-US"/>
              </w:rPr>
              <w:t xml:space="preserve">: </w:t>
            </w:r>
            <w:r w:rsidRPr="00C1551C">
              <w:rPr>
                <w:lang w:val="en-US"/>
              </w:rPr>
              <w:t>Yes</w:t>
            </w:r>
          </w:p>
        </w:tc>
      </w:tr>
      <w:tr w:rsidR="00FC60E5" w14:paraId="2ACED52A" w14:textId="77777777" w:rsidTr="00FC60E5">
        <w:trPr>
          <w:trHeight w:val="20"/>
        </w:trPr>
        <w:tc>
          <w:tcPr>
            <w:tcW w:w="10828" w:type="dxa"/>
            <w:gridSpan w:val="3"/>
            <w:tcBorders>
              <w:top w:val="single" w:sz="4" w:space="0" w:color="D4D2D2"/>
              <w:left w:val="single" w:sz="4" w:space="0" w:color="D4D2D2"/>
              <w:bottom w:val="single" w:sz="4" w:space="0" w:color="D4D2D2"/>
              <w:right w:val="single" w:sz="4" w:space="0" w:color="D4D2D2"/>
            </w:tcBorders>
          </w:tcPr>
          <w:p w14:paraId="116A01AC" w14:textId="77777777" w:rsidR="00D26DE2" w:rsidRPr="00C1551C" w:rsidRDefault="00184C55" w:rsidP="00C87E71">
            <w:pPr>
              <w:pStyle w:val="SDSTableTextNormal"/>
              <w:rPr>
                <w:noProof w:val="0"/>
                <w:lang w:val="en-US"/>
              </w:rPr>
            </w:pPr>
            <w:r w:rsidRPr="00C1551C">
              <w:rPr>
                <w:lang w:val="en-US"/>
              </w:rPr>
              <w:t>No supplementary information available</w:t>
            </w:r>
          </w:p>
        </w:tc>
      </w:tr>
    </w:tbl>
    <w:p w14:paraId="5BD47024" w14:textId="77777777" w:rsidR="00D26DE2" w:rsidRPr="00C1551C" w:rsidRDefault="00184C55" w:rsidP="00D26DE2">
      <w:pPr>
        <w:pStyle w:val="SDSTextHeading2"/>
        <w:rPr>
          <w:noProof w:val="0"/>
          <w:lang w:val="en-US"/>
        </w:rPr>
      </w:pPr>
      <w:r w:rsidRPr="00C1551C">
        <w:rPr>
          <w:noProof w:val="0"/>
          <w:lang w:val="en-US"/>
        </w:rPr>
        <w:t xml:space="preserve">14.6. </w:t>
      </w:r>
      <w:r w:rsidRPr="00C1551C">
        <w:rPr>
          <w:lang w:val="en-US"/>
        </w:rPr>
        <w:t>Special precautions for user</w:t>
      </w: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29C2198A" w14:textId="77777777" w:rsidTr="00C87E71">
        <w:tc>
          <w:tcPr>
            <w:tcW w:w="10828" w:type="dxa"/>
            <w:gridSpan w:val="3"/>
            <w:tcBorders>
              <w:top w:val="none" w:sz="0" w:space="0" w:color="D4D2D2"/>
              <w:left w:val="none" w:sz="0" w:space="0" w:color="D4D2D2"/>
              <w:bottom w:val="none" w:sz="0" w:space="0" w:color="D4D2D2"/>
              <w:right w:val="none" w:sz="0" w:space="0" w:color="D4D2D2"/>
            </w:tcBorders>
          </w:tcPr>
          <w:p w14:paraId="7FDF04A5" w14:textId="77777777" w:rsidR="00D26DE2" w:rsidRPr="00C1551C" w:rsidRDefault="00184C55" w:rsidP="00C87E71">
            <w:pPr>
              <w:pStyle w:val="SDSTableTextHeading2"/>
              <w:rPr>
                <w:noProof w:val="0"/>
                <w:lang w:val="en-US"/>
              </w:rPr>
            </w:pPr>
            <w:r w:rsidRPr="00C1551C">
              <w:rPr>
                <w:lang w:val="en-US"/>
              </w:rPr>
              <w:t>DOT</w:t>
            </w:r>
          </w:p>
        </w:tc>
      </w:tr>
      <w:tr w:rsidR="00FC60E5" w14:paraId="08C5836F" w14:textId="77777777" w:rsidTr="00C87E71">
        <w:tc>
          <w:tcPr>
            <w:tcW w:w="3685" w:type="dxa"/>
            <w:tcBorders>
              <w:top w:val="none" w:sz="0" w:space="0" w:color="D4D2D2"/>
              <w:left w:val="none" w:sz="0" w:space="0" w:color="D4D2D2"/>
              <w:bottom w:val="none" w:sz="0" w:space="0" w:color="D4D2D2"/>
              <w:right w:val="none" w:sz="0" w:space="0" w:color="D4D2D2"/>
            </w:tcBorders>
          </w:tcPr>
          <w:p w14:paraId="165A96AE" w14:textId="77777777" w:rsidR="00D26DE2" w:rsidRPr="00C1551C" w:rsidRDefault="00184C55" w:rsidP="00C87E71">
            <w:pPr>
              <w:pStyle w:val="SDSTableTextNormal"/>
              <w:rPr>
                <w:noProof w:val="0"/>
                <w:lang w:val="en-US"/>
              </w:rPr>
            </w:pPr>
            <w:r w:rsidRPr="00C1551C">
              <w:rPr>
                <w:lang w:val="en-US"/>
              </w:rPr>
              <w:t>UN-No.(DOT)</w:t>
            </w:r>
          </w:p>
        </w:tc>
        <w:tc>
          <w:tcPr>
            <w:tcW w:w="283" w:type="dxa"/>
            <w:tcBorders>
              <w:top w:val="none" w:sz="0" w:space="0" w:color="D4D2D2"/>
              <w:left w:val="none" w:sz="0" w:space="0" w:color="D4D2D2"/>
              <w:bottom w:val="none" w:sz="0" w:space="0" w:color="D4D2D2"/>
              <w:right w:val="none" w:sz="0" w:space="0" w:color="D4D2D2"/>
            </w:tcBorders>
          </w:tcPr>
          <w:p w14:paraId="2C5358FE"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1489E291" w14:textId="77777777" w:rsidR="00D26DE2" w:rsidRPr="00C1551C" w:rsidRDefault="00184C55" w:rsidP="00C87E71">
            <w:pPr>
              <w:pStyle w:val="SDSTableTextNormal"/>
              <w:rPr>
                <w:noProof w:val="0"/>
                <w:lang w:val="en-US"/>
              </w:rPr>
            </w:pPr>
            <w:r w:rsidRPr="00C1551C">
              <w:rPr>
                <w:lang w:val="en-US"/>
              </w:rPr>
              <w:t>UN1263</w:t>
            </w:r>
            <w:r w:rsidRPr="00C1551C">
              <w:rPr>
                <w:noProof w:val="0"/>
                <w:lang w:val="en-US"/>
              </w:rPr>
              <w:t xml:space="preserve"> </w:t>
            </w:r>
          </w:p>
        </w:tc>
      </w:tr>
      <w:tr w:rsidR="00FC60E5" w14:paraId="622B274A" w14:textId="77777777" w:rsidTr="00C87E71">
        <w:tc>
          <w:tcPr>
            <w:tcW w:w="3685" w:type="dxa"/>
            <w:tcBorders>
              <w:top w:val="none" w:sz="0" w:space="0" w:color="D4D2D2"/>
              <w:left w:val="none" w:sz="0" w:space="0" w:color="D4D2D2"/>
              <w:bottom w:val="none" w:sz="0" w:space="0" w:color="D4D2D2"/>
              <w:right w:val="none" w:sz="0" w:space="0" w:color="D4D2D2"/>
            </w:tcBorders>
          </w:tcPr>
          <w:p w14:paraId="1C4FF9FD" w14:textId="77777777" w:rsidR="00D26DE2" w:rsidRPr="00C1551C" w:rsidRDefault="00184C55" w:rsidP="00C87E71">
            <w:pPr>
              <w:pStyle w:val="SDSTableTextNormal"/>
              <w:rPr>
                <w:noProof w:val="0"/>
                <w:lang w:val="en-US"/>
              </w:rPr>
            </w:pPr>
            <w:r w:rsidRPr="00C1551C">
              <w:rPr>
                <w:lang w:val="en-US"/>
              </w:rPr>
              <w:t>DOT Packaging Exceptions (49 CFR 173.xxx)</w:t>
            </w:r>
          </w:p>
        </w:tc>
        <w:tc>
          <w:tcPr>
            <w:tcW w:w="283" w:type="dxa"/>
            <w:tcBorders>
              <w:top w:val="none" w:sz="0" w:space="0" w:color="D4D2D2"/>
              <w:left w:val="none" w:sz="0" w:space="0" w:color="D4D2D2"/>
              <w:bottom w:val="none" w:sz="0" w:space="0" w:color="D4D2D2"/>
              <w:right w:val="none" w:sz="0" w:space="0" w:color="D4D2D2"/>
            </w:tcBorders>
          </w:tcPr>
          <w:p w14:paraId="43362F62"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10C49F97" w14:textId="77777777" w:rsidR="00D26DE2" w:rsidRPr="00C1551C" w:rsidRDefault="00184C55" w:rsidP="00C87E71">
            <w:pPr>
              <w:pStyle w:val="SDSTableTextNormal"/>
              <w:rPr>
                <w:noProof w:val="0"/>
                <w:lang w:val="en-US"/>
              </w:rPr>
            </w:pPr>
            <w:r w:rsidRPr="00C1551C">
              <w:rPr>
                <w:lang w:val="en-US"/>
              </w:rPr>
              <w:t>150</w:t>
            </w:r>
            <w:r w:rsidRPr="00C1551C">
              <w:rPr>
                <w:noProof w:val="0"/>
                <w:lang w:val="en-US"/>
              </w:rPr>
              <w:t xml:space="preserve"> </w:t>
            </w:r>
          </w:p>
        </w:tc>
      </w:tr>
      <w:tr w:rsidR="00FC60E5" w14:paraId="2CD8BFB1" w14:textId="77777777" w:rsidTr="00C87E71">
        <w:tc>
          <w:tcPr>
            <w:tcW w:w="3685" w:type="dxa"/>
            <w:tcBorders>
              <w:top w:val="none" w:sz="0" w:space="0" w:color="D4D2D2"/>
              <w:left w:val="none" w:sz="0" w:space="0" w:color="D4D2D2"/>
              <w:bottom w:val="none" w:sz="0" w:space="0" w:color="D4D2D2"/>
              <w:right w:val="none" w:sz="0" w:space="0" w:color="D4D2D2"/>
            </w:tcBorders>
          </w:tcPr>
          <w:p w14:paraId="2C8F2E01" w14:textId="77777777" w:rsidR="00D26DE2" w:rsidRPr="00A27762" w:rsidRDefault="00184C55" w:rsidP="00C87E71">
            <w:pPr>
              <w:pStyle w:val="SDSTableTextNormal"/>
              <w:rPr>
                <w:noProof w:val="0"/>
                <w:lang w:val="nl-BE"/>
              </w:rPr>
            </w:pPr>
            <w:r w:rsidRPr="00A27762">
              <w:rPr>
                <w:lang w:val="nl-BE"/>
              </w:rPr>
              <w:t>DOT Packaging Non Bulk (49 CFR 173.xxx)</w:t>
            </w:r>
          </w:p>
        </w:tc>
        <w:tc>
          <w:tcPr>
            <w:tcW w:w="283" w:type="dxa"/>
            <w:tcBorders>
              <w:top w:val="none" w:sz="0" w:space="0" w:color="D4D2D2"/>
              <w:left w:val="none" w:sz="0" w:space="0" w:color="D4D2D2"/>
              <w:bottom w:val="none" w:sz="0" w:space="0" w:color="D4D2D2"/>
              <w:right w:val="none" w:sz="0" w:space="0" w:color="D4D2D2"/>
            </w:tcBorders>
          </w:tcPr>
          <w:p w14:paraId="0BE4BA54"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60CCD373" w14:textId="77777777" w:rsidR="00D26DE2" w:rsidRPr="00C1551C" w:rsidRDefault="00184C55" w:rsidP="00C87E71">
            <w:pPr>
              <w:pStyle w:val="SDSTableTextNormal"/>
              <w:rPr>
                <w:noProof w:val="0"/>
                <w:lang w:val="en-US"/>
              </w:rPr>
            </w:pPr>
            <w:r w:rsidRPr="00C1551C">
              <w:rPr>
                <w:lang w:val="en-US"/>
              </w:rPr>
              <w:t>173</w:t>
            </w:r>
            <w:r w:rsidRPr="00C1551C">
              <w:rPr>
                <w:noProof w:val="0"/>
                <w:lang w:val="en-US"/>
              </w:rPr>
              <w:t xml:space="preserve"> </w:t>
            </w:r>
          </w:p>
        </w:tc>
      </w:tr>
      <w:tr w:rsidR="00FC60E5" w14:paraId="33AC5BD2" w14:textId="77777777" w:rsidTr="00C87E71">
        <w:tc>
          <w:tcPr>
            <w:tcW w:w="3685" w:type="dxa"/>
            <w:tcBorders>
              <w:top w:val="none" w:sz="0" w:space="0" w:color="D4D2D2"/>
              <w:left w:val="none" w:sz="0" w:space="0" w:color="D4D2D2"/>
              <w:bottom w:val="none" w:sz="0" w:space="0" w:color="D4D2D2"/>
              <w:right w:val="none" w:sz="0" w:space="0" w:color="D4D2D2"/>
            </w:tcBorders>
          </w:tcPr>
          <w:p w14:paraId="123EA5C5" w14:textId="77777777" w:rsidR="00D26DE2" w:rsidRPr="00C1551C" w:rsidRDefault="00184C55" w:rsidP="00C87E71">
            <w:pPr>
              <w:pStyle w:val="SDSTableTextNormal"/>
              <w:rPr>
                <w:noProof w:val="0"/>
                <w:lang w:val="en-US"/>
              </w:rPr>
            </w:pPr>
            <w:r w:rsidRPr="00C1551C">
              <w:rPr>
                <w:lang w:val="en-US"/>
              </w:rPr>
              <w:t>DOT Packaging Bulk (49 CFR 173.xxx)</w:t>
            </w:r>
          </w:p>
        </w:tc>
        <w:tc>
          <w:tcPr>
            <w:tcW w:w="283" w:type="dxa"/>
            <w:tcBorders>
              <w:top w:val="none" w:sz="0" w:space="0" w:color="D4D2D2"/>
              <w:left w:val="none" w:sz="0" w:space="0" w:color="D4D2D2"/>
              <w:bottom w:val="none" w:sz="0" w:space="0" w:color="D4D2D2"/>
              <w:right w:val="none" w:sz="0" w:space="0" w:color="D4D2D2"/>
            </w:tcBorders>
          </w:tcPr>
          <w:p w14:paraId="086A4073"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6F3732FF" w14:textId="77777777" w:rsidR="00D26DE2" w:rsidRPr="00C1551C" w:rsidRDefault="00184C55" w:rsidP="00C87E71">
            <w:pPr>
              <w:pStyle w:val="SDSTableTextNormal"/>
              <w:rPr>
                <w:noProof w:val="0"/>
                <w:lang w:val="en-US"/>
              </w:rPr>
            </w:pPr>
            <w:r w:rsidRPr="00C1551C">
              <w:rPr>
                <w:lang w:val="en-US"/>
              </w:rPr>
              <w:t>242</w:t>
            </w:r>
          </w:p>
        </w:tc>
      </w:tr>
      <w:tr w:rsidR="00FC60E5" w14:paraId="1D53413F" w14:textId="77777777" w:rsidTr="00C87E71">
        <w:tc>
          <w:tcPr>
            <w:tcW w:w="3685" w:type="dxa"/>
            <w:tcBorders>
              <w:top w:val="none" w:sz="0" w:space="0" w:color="D4D2D2"/>
              <w:left w:val="none" w:sz="0" w:space="0" w:color="D4D2D2"/>
              <w:bottom w:val="none" w:sz="0" w:space="0" w:color="D4D2D2"/>
              <w:right w:val="none" w:sz="0" w:space="0" w:color="D4D2D2"/>
            </w:tcBorders>
          </w:tcPr>
          <w:p w14:paraId="764B5270" w14:textId="77777777" w:rsidR="00D26DE2" w:rsidRPr="0006220A" w:rsidRDefault="00184C55" w:rsidP="00C87E71">
            <w:pPr>
              <w:pStyle w:val="SDSTableTextNormal"/>
              <w:rPr>
                <w:noProof w:val="0"/>
                <w:lang w:val="fr-FR"/>
              </w:rPr>
            </w:pPr>
            <w:r w:rsidRPr="0006220A">
              <w:rPr>
                <w:lang w:val="fr-FR"/>
              </w:rPr>
              <w:t>DOT Quantity Limitations Passenger aircraft/rail (49 CFR 173.27)</w:t>
            </w:r>
          </w:p>
        </w:tc>
        <w:tc>
          <w:tcPr>
            <w:tcW w:w="283" w:type="dxa"/>
            <w:tcBorders>
              <w:top w:val="none" w:sz="0" w:space="0" w:color="D4D2D2"/>
              <w:left w:val="none" w:sz="0" w:space="0" w:color="D4D2D2"/>
              <w:bottom w:val="none" w:sz="0" w:space="0" w:color="D4D2D2"/>
              <w:right w:val="none" w:sz="0" w:space="0" w:color="D4D2D2"/>
            </w:tcBorders>
          </w:tcPr>
          <w:p w14:paraId="42A69A02"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0C6F1A5E" w14:textId="77777777" w:rsidR="00D26DE2" w:rsidRPr="00C1551C" w:rsidRDefault="00184C55" w:rsidP="00C87E71">
            <w:pPr>
              <w:pStyle w:val="SDSTableTextNormal"/>
              <w:rPr>
                <w:noProof w:val="0"/>
                <w:lang w:val="en-US"/>
              </w:rPr>
            </w:pPr>
            <w:r w:rsidRPr="00C1551C">
              <w:rPr>
                <w:lang w:val="en-US"/>
              </w:rPr>
              <w:t>60 L</w:t>
            </w:r>
            <w:r w:rsidRPr="00C1551C">
              <w:rPr>
                <w:noProof w:val="0"/>
                <w:lang w:val="en-US"/>
              </w:rPr>
              <w:t xml:space="preserve"> </w:t>
            </w:r>
          </w:p>
        </w:tc>
      </w:tr>
      <w:tr w:rsidR="00FC60E5" w14:paraId="436474FF" w14:textId="77777777" w:rsidTr="00C87E71">
        <w:tc>
          <w:tcPr>
            <w:tcW w:w="3685" w:type="dxa"/>
            <w:tcBorders>
              <w:top w:val="none" w:sz="0" w:space="0" w:color="D4D2D2"/>
              <w:left w:val="none" w:sz="0" w:space="0" w:color="D4D2D2"/>
              <w:bottom w:val="none" w:sz="0" w:space="0" w:color="D4D2D2"/>
              <w:right w:val="none" w:sz="0" w:space="0" w:color="D4D2D2"/>
            </w:tcBorders>
          </w:tcPr>
          <w:p w14:paraId="1DFAD11A" w14:textId="77777777" w:rsidR="00D26DE2" w:rsidRPr="00C1551C" w:rsidRDefault="00184C55" w:rsidP="00C87E71">
            <w:pPr>
              <w:pStyle w:val="SDSTableTextNormal"/>
              <w:rPr>
                <w:noProof w:val="0"/>
                <w:lang w:val="en-US"/>
              </w:rPr>
            </w:pPr>
            <w:r w:rsidRPr="00C1551C">
              <w:rPr>
                <w:lang w:val="en-US"/>
              </w:rPr>
              <w:t>DOT Quantity Limitations Cargo aircraft only (49 CFR 175.75)</w:t>
            </w:r>
          </w:p>
        </w:tc>
        <w:tc>
          <w:tcPr>
            <w:tcW w:w="283" w:type="dxa"/>
            <w:tcBorders>
              <w:top w:val="none" w:sz="0" w:space="0" w:color="D4D2D2"/>
              <w:left w:val="none" w:sz="0" w:space="0" w:color="D4D2D2"/>
              <w:bottom w:val="none" w:sz="0" w:space="0" w:color="D4D2D2"/>
              <w:right w:val="none" w:sz="0" w:space="0" w:color="D4D2D2"/>
            </w:tcBorders>
          </w:tcPr>
          <w:p w14:paraId="3A34834D"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0B9DE4F0" w14:textId="77777777" w:rsidR="00D26DE2" w:rsidRPr="00C1551C" w:rsidRDefault="00184C55" w:rsidP="00C87E71">
            <w:pPr>
              <w:pStyle w:val="SDSTableTextNormal"/>
              <w:rPr>
                <w:noProof w:val="0"/>
                <w:lang w:val="en-US"/>
              </w:rPr>
            </w:pPr>
            <w:r w:rsidRPr="00C1551C">
              <w:rPr>
                <w:lang w:val="en-US"/>
              </w:rPr>
              <w:t>220 L</w:t>
            </w:r>
            <w:r w:rsidRPr="00C1551C">
              <w:rPr>
                <w:noProof w:val="0"/>
                <w:lang w:val="en-US"/>
              </w:rPr>
              <w:t xml:space="preserve"> </w:t>
            </w:r>
          </w:p>
        </w:tc>
      </w:tr>
      <w:tr w:rsidR="00FC60E5" w14:paraId="578996E3" w14:textId="77777777" w:rsidTr="00C87E71">
        <w:tc>
          <w:tcPr>
            <w:tcW w:w="3685" w:type="dxa"/>
            <w:tcBorders>
              <w:top w:val="none" w:sz="0" w:space="0" w:color="D4D2D2"/>
              <w:left w:val="none" w:sz="0" w:space="0" w:color="D4D2D2"/>
              <w:bottom w:val="none" w:sz="0" w:space="0" w:color="D4D2D2"/>
              <w:right w:val="none" w:sz="0" w:space="0" w:color="D4D2D2"/>
            </w:tcBorders>
          </w:tcPr>
          <w:p w14:paraId="7FE9421C" w14:textId="77777777" w:rsidR="00D26DE2" w:rsidRPr="00C1551C" w:rsidRDefault="00184C55" w:rsidP="00C87E71">
            <w:pPr>
              <w:pStyle w:val="SDSTableTextNormal"/>
              <w:rPr>
                <w:noProof w:val="0"/>
                <w:lang w:val="en-US"/>
              </w:rPr>
            </w:pPr>
            <w:r w:rsidRPr="00C1551C">
              <w:rPr>
                <w:lang w:val="en-US"/>
              </w:rPr>
              <w:t>DOT Vessel Stowage Location</w:t>
            </w:r>
          </w:p>
        </w:tc>
        <w:tc>
          <w:tcPr>
            <w:tcW w:w="283" w:type="dxa"/>
            <w:tcBorders>
              <w:top w:val="none" w:sz="0" w:space="0" w:color="D4D2D2"/>
              <w:left w:val="none" w:sz="0" w:space="0" w:color="D4D2D2"/>
              <w:bottom w:val="none" w:sz="0" w:space="0" w:color="D4D2D2"/>
              <w:right w:val="none" w:sz="0" w:space="0" w:color="D4D2D2"/>
            </w:tcBorders>
          </w:tcPr>
          <w:p w14:paraId="329A2675"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5EC21AC3" w14:textId="77777777" w:rsidR="00D26DE2" w:rsidRPr="00C1551C" w:rsidRDefault="00184C55" w:rsidP="00C87E71">
            <w:pPr>
              <w:pStyle w:val="SDSTableTextNormal"/>
              <w:rPr>
                <w:noProof w:val="0"/>
                <w:lang w:val="en-US"/>
              </w:rPr>
            </w:pPr>
            <w:r w:rsidRPr="00C1551C">
              <w:rPr>
                <w:lang w:val="en-US"/>
              </w:rPr>
              <w:t>A - The material may be stowed ‘‘on deck’’ or ‘‘under deck’’ on a cargo vessel and on a passenger vessel.</w:t>
            </w:r>
            <w:r w:rsidRPr="00C1551C">
              <w:rPr>
                <w:noProof w:val="0"/>
                <w:lang w:val="en-US"/>
              </w:rPr>
              <w:t xml:space="preserve"> </w:t>
            </w:r>
          </w:p>
        </w:tc>
      </w:tr>
    </w:tbl>
    <w:p w14:paraId="546E5975" w14:textId="77777777" w:rsidR="00D26DE2" w:rsidRPr="00C1551C" w:rsidRDefault="00D26DE2" w:rsidP="00D26DE2">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205EE446" w14:textId="77777777" w:rsidTr="00C87E71">
        <w:tc>
          <w:tcPr>
            <w:tcW w:w="10828" w:type="dxa"/>
            <w:gridSpan w:val="3"/>
            <w:tcBorders>
              <w:top w:val="none" w:sz="0" w:space="0" w:color="D4D2D2"/>
              <w:left w:val="none" w:sz="0" w:space="0" w:color="D4D2D2"/>
              <w:bottom w:val="none" w:sz="0" w:space="0" w:color="D4D2D2"/>
              <w:right w:val="none" w:sz="0" w:space="0" w:color="D4D2D2"/>
            </w:tcBorders>
          </w:tcPr>
          <w:p w14:paraId="286AB2ED" w14:textId="77777777" w:rsidR="00D26DE2" w:rsidRPr="00C1551C" w:rsidRDefault="00184C55" w:rsidP="00C87E71">
            <w:pPr>
              <w:pStyle w:val="SDSTableTextHeading2"/>
              <w:rPr>
                <w:noProof w:val="0"/>
                <w:lang w:val="en-US"/>
              </w:rPr>
            </w:pPr>
            <w:r w:rsidRPr="00C1551C">
              <w:rPr>
                <w:lang w:val="en-US"/>
              </w:rPr>
              <w:t>IMDG</w:t>
            </w:r>
          </w:p>
        </w:tc>
      </w:tr>
      <w:tr w:rsidR="00FC60E5" w14:paraId="6D0DC5F0" w14:textId="77777777" w:rsidTr="00C87E71">
        <w:tc>
          <w:tcPr>
            <w:tcW w:w="3685" w:type="dxa"/>
            <w:tcBorders>
              <w:top w:val="none" w:sz="0" w:space="0" w:color="D4D2D2"/>
              <w:left w:val="none" w:sz="0" w:space="0" w:color="D4D2D2"/>
              <w:bottom w:val="none" w:sz="0" w:space="0" w:color="D4D2D2"/>
              <w:right w:val="none" w:sz="0" w:space="0" w:color="D4D2D2"/>
            </w:tcBorders>
          </w:tcPr>
          <w:p w14:paraId="7368116A" w14:textId="77777777" w:rsidR="00D26DE2" w:rsidRPr="00C1551C" w:rsidRDefault="00184C55" w:rsidP="00C87E71">
            <w:pPr>
              <w:pStyle w:val="SDSTableTextNormal"/>
              <w:rPr>
                <w:noProof w:val="0"/>
                <w:lang w:val="en-US"/>
              </w:rPr>
            </w:pPr>
            <w:r w:rsidRPr="00C1551C">
              <w:rPr>
                <w:lang w:val="en-US"/>
              </w:rPr>
              <w:t>Special provision (IMDG)</w:t>
            </w:r>
          </w:p>
        </w:tc>
        <w:tc>
          <w:tcPr>
            <w:tcW w:w="283" w:type="dxa"/>
            <w:tcBorders>
              <w:top w:val="none" w:sz="0" w:space="0" w:color="D4D2D2"/>
              <w:left w:val="none" w:sz="0" w:space="0" w:color="D4D2D2"/>
              <w:bottom w:val="none" w:sz="0" w:space="0" w:color="D4D2D2"/>
              <w:right w:val="none" w:sz="0" w:space="0" w:color="D4D2D2"/>
            </w:tcBorders>
          </w:tcPr>
          <w:p w14:paraId="7A71145A"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5F26C2D8" w14:textId="77777777" w:rsidR="00D26DE2" w:rsidRPr="00C1551C" w:rsidRDefault="00184C55" w:rsidP="00C87E71">
            <w:pPr>
              <w:pStyle w:val="SDSTableTextNormal"/>
              <w:rPr>
                <w:noProof w:val="0"/>
                <w:lang w:val="en-US"/>
              </w:rPr>
            </w:pPr>
            <w:r w:rsidRPr="00C1551C">
              <w:rPr>
                <w:lang w:val="en-US"/>
              </w:rPr>
              <w:t>163, 223, 367, 955</w:t>
            </w:r>
          </w:p>
        </w:tc>
      </w:tr>
      <w:tr w:rsidR="00FC60E5" w14:paraId="4D3D14DF" w14:textId="77777777" w:rsidTr="00C87E71">
        <w:tc>
          <w:tcPr>
            <w:tcW w:w="3685" w:type="dxa"/>
            <w:tcBorders>
              <w:top w:val="none" w:sz="0" w:space="0" w:color="D4D2D2"/>
              <w:left w:val="none" w:sz="0" w:space="0" w:color="D4D2D2"/>
              <w:bottom w:val="none" w:sz="0" w:space="0" w:color="D4D2D2"/>
              <w:right w:val="none" w:sz="0" w:space="0" w:color="D4D2D2"/>
            </w:tcBorders>
          </w:tcPr>
          <w:p w14:paraId="446F707D" w14:textId="77777777" w:rsidR="00D26DE2" w:rsidRPr="00C1551C" w:rsidRDefault="00184C55" w:rsidP="00C87E71">
            <w:pPr>
              <w:pStyle w:val="SDSTableTextNormal"/>
              <w:rPr>
                <w:noProof w:val="0"/>
                <w:lang w:val="en-US"/>
              </w:rPr>
            </w:pPr>
            <w:r w:rsidRPr="00C1551C">
              <w:rPr>
                <w:lang w:val="en-US"/>
              </w:rPr>
              <w:t>Limited quantities (IMDG)</w:t>
            </w:r>
          </w:p>
        </w:tc>
        <w:tc>
          <w:tcPr>
            <w:tcW w:w="283" w:type="dxa"/>
            <w:tcBorders>
              <w:top w:val="none" w:sz="0" w:space="0" w:color="D4D2D2"/>
              <w:left w:val="none" w:sz="0" w:space="0" w:color="D4D2D2"/>
              <w:bottom w:val="none" w:sz="0" w:space="0" w:color="D4D2D2"/>
              <w:right w:val="none" w:sz="0" w:space="0" w:color="D4D2D2"/>
            </w:tcBorders>
          </w:tcPr>
          <w:p w14:paraId="023B3F42"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35F68445" w14:textId="77777777" w:rsidR="00D26DE2" w:rsidRPr="00C1551C" w:rsidRDefault="00184C55" w:rsidP="00C87E71">
            <w:pPr>
              <w:pStyle w:val="SDSTableTextNormal"/>
              <w:rPr>
                <w:noProof w:val="0"/>
                <w:lang w:val="en-US"/>
              </w:rPr>
            </w:pPr>
            <w:r w:rsidRPr="00C1551C">
              <w:rPr>
                <w:lang w:val="en-US"/>
              </w:rPr>
              <w:t>5 L</w:t>
            </w:r>
          </w:p>
        </w:tc>
      </w:tr>
      <w:tr w:rsidR="00FC60E5" w14:paraId="0428ED64" w14:textId="77777777" w:rsidTr="00C87E71">
        <w:tc>
          <w:tcPr>
            <w:tcW w:w="3685" w:type="dxa"/>
            <w:tcBorders>
              <w:top w:val="none" w:sz="0" w:space="0" w:color="D4D2D2"/>
              <w:left w:val="none" w:sz="0" w:space="0" w:color="D4D2D2"/>
              <w:bottom w:val="none" w:sz="0" w:space="0" w:color="D4D2D2"/>
              <w:right w:val="none" w:sz="0" w:space="0" w:color="D4D2D2"/>
            </w:tcBorders>
          </w:tcPr>
          <w:p w14:paraId="3B569CA2" w14:textId="77777777" w:rsidR="00D26DE2" w:rsidRPr="00C1551C" w:rsidRDefault="00184C55" w:rsidP="00C87E71">
            <w:pPr>
              <w:pStyle w:val="SDSTableTextNormal"/>
              <w:rPr>
                <w:noProof w:val="0"/>
                <w:lang w:val="en-US"/>
              </w:rPr>
            </w:pPr>
            <w:r w:rsidRPr="00C1551C">
              <w:rPr>
                <w:lang w:val="en-US"/>
              </w:rPr>
              <w:t>Excepted quantities (IMDG)</w:t>
            </w:r>
          </w:p>
        </w:tc>
        <w:tc>
          <w:tcPr>
            <w:tcW w:w="283" w:type="dxa"/>
            <w:tcBorders>
              <w:top w:val="none" w:sz="0" w:space="0" w:color="D4D2D2"/>
              <w:left w:val="none" w:sz="0" w:space="0" w:color="D4D2D2"/>
              <w:bottom w:val="none" w:sz="0" w:space="0" w:color="D4D2D2"/>
              <w:right w:val="none" w:sz="0" w:space="0" w:color="D4D2D2"/>
            </w:tcBorders>
          </w:tcPr>
          <w:p w14:paraId="04C3C2BB"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6512252C" w14:textId="77777777" w:rsidR="00D26DE2" w:rsidRPr="00C1551C" w:rsidRDefault="00184C55" w:rsidP="00C87E71">
            <w:pPr>
              <w:pStyle w:val="SDSTableTextNormal"/>
              <w:rPr>
                <w:noProof w:val="0"/>
                <w:lang w:val="en-US"/>
              </w:rPr>
            </w:pPr>
            <w:r w:rsidRPr="00C1551C">
              <w:rPr>
                <w:lang w:val="en-US"/>
              </w:rPr>
              <w:t>E1</w:t>
            </w:r>
          </w:p>
        </w:tc>
      </w:tr>
      <w:tr w:rsidR="00FC60E5" w14:paraId="2B6F00FD" w14:textId="77777777" w:rsidTr="00C87E71">
        <w:tc>
          <w:tcPr>
            <w:tcW w:w="3685" w:type="dxa"/>
            <w:tcBorders>
              <w:top w:val="none" w:sz="0" w:space="0" w:color="D4D2D2"/>
              <w:left w:val="none" w:sz="0" w:space="0" w:color="D4D2D2"/>
              <w:bottom w:val="none" w:sz="0" w:space="0" w:color="D4D2D2"/>
              <w:right w:val="none" w:sz="0" w:space="0" w:color="D4D2D2"/>
            </w:tcBorders>
          </w:tcPr>
          <w:p w14:paraId="3127D817" w14:textId="77777777" w:rsidR="00D26DE2" w:rsidRPr="00C1551C" w:rsidRDefault="00184C55" w:rsidP="00C87E71">
            <w:pPr>
              <w:pStyle w:val="SDSTableTextNormal"/>
              <w:rPr>
                <w:noProof w:val="0"/>
                <w:lang w:val="en-US"/>
              </w:rPr>
            </w:pPr>
            <w:r w:rsidRPr="00C1551C">
              <w:rPr>
                <w:lang w:val="en-US"/>
              </w:rPr>
              <w:t>Packing instructions (IMDG)</w:t>
            </w:r>
          </w:p>
        </w:tc>
        <w:tc>
          <w:tcPr>
            <w:tcW w:w="283" w:type="dxa"/>
            <w:tcBorders>
              <w:top w:val="none" w:sz="0" w:space="0" w:color="D4D2D2"/>
              <w:left w:val="none" w:sz="0" w:space="0" w:color="D4D2D2"/>
              <w:bottom w:val="none" w:sz="0" w:space="0" w:color="D4D2D2"/>
              <w:right w:val="none" w:sz="0" w:space="0" w:color="D4D2D2"/>
            </w:tcBorders>
          </w:tcPr>
          <w:p w14:paraId="6099BE20"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051FAE51" w14:textId="77777777" w:rsidR="00D26DE2" w:rsidRPr="00C1551C" w:rsidRDefault="00184C55" w:rsidP="00C87E71">
            <w:pPr>
              <w:pStyle w:val="SDSTableTextNormal"/>
              <w:rPr>
                <w:noProof w:val="0"/>
                <w:lang w:val="en-US"/>
              </w:rPr>
            </w:pPr>
            <w:r w:rsidRPr="00C1551C">
              <w:rPr>
                <w:lang w:val="en-US"/>
              </w:rPr>
              <w:t>P001, LP01</w:t>
            </w:r>
          </w:p>
        </w:tc>
      </w:tr>
      <w:tr w:rsidR="00FC60E5" w14:paraId="5EA9049E" w14:textId="77777777" w:rsidTr="00C87E71">
        <w:tc>
          <w:tcPr>
            <w:tcW w:w="3685" w:type="dxa"/>
            <w:tcBorders>
              <w:top w:val="none" w:sz="0" w:space="0" w:color="D4D2D2"/>
              <w:left w:val="none" w:sz="0" w:space="0" w:color="D4D2D2"/>
              <w:bottom w:val="none" w:sz="0" w:space="0" w:color="D4D2D2"/>
              <w:right w:val="none" w:sz="0" w:space="0" w:color="D4D2D2"/>
            </w:tcBorders>
          </w:tcPr>
          <w:p w14:paraId="5C85C027" w14:textId="77777777" w:rsidR="00D26DE2" w:rsidRPr="00C1551C" w:rsidRDefault="00184C55" w:rsidP="00C87E71">
            <w:pPr>
              <w:pStyle w:val="SDSTableTextNormal"/>
              <w:rPr>
                <w:noProof w:val="0"/>
                <w:lang w:val="en-US"/>
              </w:rPr>
            </w:pPr>
            <w:r w:rsidRPr="00C1551C">
              <w:rPr>
                <w:lang w:val="en-US"/>
              </w:rPr>
              <w:t>Packing provisions (IMDG)</w:t>
            </w:r>
          </w:p>
        </w:tc>
        <w:tc>
          <w:tcPr>
            <w:tcW w:w="283" w:type="dxa"/>
            <w:tcBorders>
              <w:top w:val="none" w:sz="0" w:space="0" w:color="D4D2D2"/>
              <w:left w:val="none" w:sz="0" w:space="0" w:color="D4D2D2"/>
              <w:bottom w:val="none" w:sz="0" w:space="0" w:color="D4D2D2"/>
              <w:right w:val="none" w:sz="0" w:space="0" w:color="D4D2D2"/>
            </w:tcBorders>
          </w:tcPr>
          <w:p w14:paraId="122974A2"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5B6C23DF" w14:textId="77777777" w:rsidR="00D26DE2" w:rsidRPr="00C1551C" w:rsidRDefault="00184C55" w:rsidP="00C87E71">
            <w:pPr>
              <w:pStyle w:val="SDSTableTextNormal"/>
              <w:rPr>
                <w:noProof w:val="0"/>
                <w:lang w:val="en-US"/>
              </w:rPr>
            </w:pPr>
            <w:r w:rsidRPr="00C1551C">
              <w:rPr>
                <w:lang w:val="en-US"/>
              </w:rPr>
              <w:t>PP1</w:t>
            </w:r>
          </w:p>
        </w:tc>
      </w:tr>
      <w:tr w:rsidR="00FC60E5" w14:paraId="45610FEC" w14:textId="77777777" w:rsidTr="00C87E71">
        <w:tc>
          <w:tcPr>
            <w:tcW w:w="3685" w:type="dxa"/>
            <w:tcBorders>
              <w:top w:val="none" w:sz="0" w:space="0" w:color="D4D2D2"/>
              <w:left w:val="none" w:sz="0" w:space="0" w:color="D4D2D2"/>
              <w:bottom w:val="none" w:sz="0" w:space="0" w:color="D4D2D2"/>
              <w:right w:val="none" w:sz="0" w:space="0" w:color="D4D2D2"/>
            </w:tcBorders>
          </w:tcPr>
          <w:p w14:paraId="1522FCBD" w14:textId="77777777" w:rsidR="00D26DE2" w:rsidRPr="00C1551C" w:rsidRDefault="00184C55" w:rsidP="00C87E71">
            <w:pPr>
              <w:pStyle w:val="SDSTableTextNormal"/>
              <w:rPr>
                <w:noProof w:val="0"/>
                <w:lang w:val="en-US"/>
              </w:rPr>
            </w:pPr>
            <w:r w:rsidRPr="00C1551C">
              <w:rPr>
                <w:lang w:val="en-US"/>
              </w:rPr>
              <w:t>IBC packing instructions (IMDG)</w:t>
            </w:r>
          </w:p>
        </w:tc>
        <w:tc>
          <w:tcPr>
            <w:tcW w:w="283" w:type="dxa"/>
            <w:tcBorders>
              <w:top w:val="none" w:sz="0" w:space="0" w:color="D4D2D2"/>
              <w:left w:val="none" w:sz="0" w:space="0" w:color="D4D2D2"/>
              <w:bottom w:val="none" w:sz="0" w:space="0" w:color="D4D2D2"/>
              <w:right w:val="none" w:sz="0" w:space="0" w:color="D4D2D2"/>
            </w:tcBorders>
          </w:tcPr>
          <w:p w14:paraId="7A46A23E"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02CB1E96" w14:textId="77777777" w:rsidR="00D26DE2" w:rsidRPr="00C1551C" w:rsidRDefault="00184C55" w:rsidP="00C87E71">
            <w:pPr>
              <w:pStyle w:val="SDSTableTextNormal"/>
              <w:rPr>
                <w:noProof w:val="0"/>
                <w:lang w:val="en-US"/>
              </w:rPr>
            </w:pPr>
            <w:r w:rsidRPr="00C1551C">
              <w:rPr>
                <w:lang w:val="en-US"/>
              </w:rPr>
              <w:t>IBC03</w:t>
            </w:r>
          </w:p>
        </w:tc>
      </w:tr>
      <w:tr w:rsidR="00FC60E5" w14:paraId="6721F2BF" w14:textId="77777777" w:rsidTr="00C87E71">
        <w:tc>
          <w:tcPr>
            <w:tcW w:w="3685" w:type="dxa"/>
            <w:tcBorders>
              <w:top w:val="none" w:sz="0" w:space="0" w:color="D4D2D2"/>
              <w:left w:val="none" w:sz="0" w:space="0" w:color="D4D2D2"/>
              <w:bottom w:val="none" w:sz="0" w:space="0" w:color="D4D2D2"/>
              <w:right w:val="none" w:sz="0" w:space="0" w:color="D4D2D2"/>
            </w:tcBorders>
          </w:tcPr>
          <w:p w14:paraId="37ACA9C1" w14:textId="77777777" w:rsidR="00D26DE2" w:rsidRPr="00C1551C" w:rsidRDefault="00184C55" w:rsidP="00C87E71">
            <w:pPr>
              <w:pStyle w:val="SDSTableTextNormal"/>
              <w:rPr>
                <w:noProof w:val="0"/>
                <w:lang w:val="en-US"/>
              </w:rPr>
            </w:pPr>
            <w:r w:rsidRPr="00C1551C">
              <w:rPr>
                <w:lang w:val="en-US"/>
              </w:rPr>
              <w:t>Tank instructions (IMDG)</w:t>
            </w:r>
          </w:p>
        </w:tc>
        <w:tc>
          <w:tcPr>
            <w:tcW w:w="283" w:type="dxa"/>
            <w:tcBorders>
              <w:top w:val="none" w:sz="0" w:space="0" w:color="D4D2D2"/>
              <w:left w:val="none" w:sz="0" w:space="0" w:color="D4D2D2"/>
              <w:bottom w:val="none" w:sz="0" w:space="0" w:color="D4D2D2"/>
              <w:right w:val="none" w:sz="0" w:space="0" w:color="D4D2D2"/>
            </w:tcBorders>
          </w:tcPr>
          <w:p w14:paraId="75F9137F"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6F6DECCA" w14:textId="77777777" w:rsidR="00D26DE2" w:rsidRPr="00C1551C" w:rsidRDefault="00184C55" w:rsidP="00C87E71">
            <w:pPr>
              <w:pStyle w:val="SDSTableTextNormal"/>
              <w:rPr>
                <w:noProof w:val="0"/>
                <w:lang w:val="en-US"/>
              </w:rPr>
            </w:pPr>
            <w:r w:rsidRPr="00C1551C">
              <w:rPr>
                <w:lang w:val="en-US"/>
              </w:rPr>
              <w:t>T2</w:t>
            </w:r>
          </w:p>
        </w:tc>
      </w:tr>
      <w:tr w:rsidR="00FC60E5" w14:paraId="7260B14C" w14:textId="77777777" w:rsidTr="00C87E71">
        <w:tc>
          <w:tcPr>
            <w:tcW w:w="3685" w:type="dxa"/>
            <w:tcBorders>
              <w:top w:val="none" w:sz="0" w:space="0" w:color="D4D2D2"/>
              <w:left w:val="none" w:sz="0" w:space="0" w:color="D4D2D2"/>
              <w:bottom w:val="none" w:sz="0" w:space="0" w:color="D4D2D2"/>
              <w:right w:val="none" w:sz="0" w:space="0" w:color="D4D2D2"/>
            </w:tcBorders>
          </w:tcPr>
          <w:p w14:paraId="1C6A82D9" w14:textId="77777777" w:rsidR="00D26DE2" w:rsidRPr="00C1551C" w:rsidRDefault="00184C55" w:rsidP="00C87E71">
            <w:pPr>
              <w:pStyle w:val="SDSTableTextNormal"/>
              <w:rPr>
                <w:noProof w:val="0"/>
                <w:lang w:val="en-US"/>
              </w:rPr>
            </w:pPr>
            <w:r w:rsidRPr="00C1551C">
              <w:rPr>
                <w:lang w:val="en-US"/>
              </w:rPr>
              <w:t>Tank special provisions (IMDG)</w:t>
            </w:r>
          </w:p>
        </w:tc>
        <w:tc>
          <w:tcPr>
            <w:tcW w:w="283" w:type="dxa"/>
            <w:tcBorders>
              <w:top w:val="none" w:sz="0" w:space="0" w:color="D4D2D2"/>
              <w:left w:val="none" w:sz="0" w:space="0" w:color="D4D2D2"/>
              <w:bottom w:val="none" w:sz="0" w:space="0" w:color="D4D2D2"/>
              <w:right w:val="none" w:sz="0" w:space="0" w:color="D4D2D2"/>
            </w:tcBorders>
          </w:tcPr>
          <w:p w14:paraId="3D2A832B"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22F6D546" w14:textId="77777777" w:rsidR="00D26DE2" w:rsidRPr="00C1551C" w:rsidRDefault="00184C55" w:rsidP="00C87E71">
            <w:pPr>
              <w:pStyle w:val="SDSTableTextNormal"/>
              <w:rPr>
                <w:noProof w:val="0"/>
                <w:lang w:val="en-US"/>
              </w:rPr>
            </w:pPr>
            <w:r w:rsidRPr="00C1551C">
              <w:rPr>
                <w:lang w:val="en-US"/>
              </w:rPr>
              <w:t>TP1, TP29</w:t>
            </w:r>
          </w:p>
        </w:tc>
      </w:tr>
      <w:tr w:rsidR="00FC60E5" w14:paraId="1466C59C" w14:textId="77777777" w:rsidTr="00C87E71">
        <w:tc>
          <w:tcPr>
            <w:tcW w:w="3685" w:type="dxa"/>
            <w:tcBorders>
              <w:top w:val="none" w:sz="0" w:space="0" w:color="D4D2D2"/>
              <w:left w:val="none" w:sz="0" w:space="0" w:color="D4D2D2"/>
              <w:bottom w:val="none" w:sz="0" w:space="0" w:color="D4D2D2"/>
              <w:right w:val="none" w:sz="0" w:space="0" w:color="D4D2D2"/>
            </w:tcBorders>
          </w:tcPr>
          <w:p w14:paraId="027EACC5" w14:textId="77777777" w:rsidR="00D26DE2" w:rsidRPr="00C1551C" w:rsidRDefault="00184C55" w:rsidP="00C87E71">
            <w:pPr>
              <w:pStyle w:val="SDSTableTextNormal"/>
              <w:rPr>
                <w:noProof w:val="0"/>
                <w:lang w:val="en-US"/>
              </w:rPr>
            </w:pPr>
            <w:r w:rsidRPr="00C1551C">
              <w:rPr>
                <w:lang w:val="en-US"/>
              </w:rPr>
              <w:t>EmS-No. (Fire)</w:t>
            </w:r>
          </w:p>
        </w:tc>
        <w:tc>
          <w:tcPr>
            <w:tcW w:w="283" w:type="dxa"/>
            <w:tcBorders>
              <w:top w:val="none" w:sz="0" w:space="0" w:color="D4D2D2"/>
              <w:left w:val="none" w:sz="0" w:space="0" w:color="D4D2D2"/>
              <w:bottom w:val="none" w:sz="0" w:space="0" w:color="D4D2D2"/>
              <w:right w:val="none" w:sz="0" w:space="0" w:color="D4D2D2"/>
            </w:tcBorders>
          </w:tcPr>
          <w:p w14:paraId="50B6B44B"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0C2F79F8" w14:textId="77777777" w:rsidR="00D26DE2" w:rsidRPr="00C1551C" w:rsidRDefault="00184C55" w:rsidP="00C87E71">
            <w:pPr>
              <w:pStyle w:val="SDSTableTextNormal"/>
              <w:rPr>
                <w:noProof w:val="0"/>
                <w:lang w:val="en-US"/>
              </w:rPr>
            </w:pPr>
            <w:r w:rsidRPr="00C1551C">
              <w:rPr>
                <w:lang w:val="en-US"/>
              </w:rPr>
              <w:t>F-E - FIRE SCHEDULE Echo - NON-WATER-REACTIVE FLAMMABLE LIQUIDS</w:t>
            </w:r>
          </w:p>
        </w:tc>
      </w:tr>
      <w:tr w:rsidR="00FC60E5" w14:paraId="778D6B0E" w14:textId="77777777" w:rsidTr="00C87E71">
        <w:tc>
          <w:tcPr>
            <w:tcW w:w="3685" w:type="dxa"/>
            <w:tcBorders>
              <w:top w:val="none" w:sz="0" w:space="0" w:color="D4D2D2"/>
              <w:left w:val="none" w:sz="0" w:space="0" w:color="D4D2D2"/>
              <w:bottom w:val="none" w:sz="0" w:space="0" w:color="D4D2D2"/>
              <w:right w:val="none" w:sz="0" w:space="0" w:color="D4D2D2"/>
            </w:tcBorders>
          </w:tcPr>
          <w:p w14:paraId="45B7B316" w14:textId="77777777" w:rsidR="00D26DE2" w:rsidRPr="00C1551C" w:rsidRDefault="00184C55" w:rsidP="00C87E71">
            <w:pPr>
              <w:pStyle w:val="SDSTableTextNormal"/>
              <w:rPr>
                <w:noProof w:val="0"/>
                <w:lang w:val="en-US"/>
              </w:rPr>
            </w:pPr>
            <w:r w:rsidRPr="00C1551C">
              <w:rPr>
                <w:lang w:val="en-US"/>
              </w:rPr>
              <w:t>EmS-No. (Spillage)</w:t>
            </w:r>
          </w:p>
        </w:tc>
        <w:tc>
          <w:tcPr>
            <w:tcW w:w="283" w:type="dxa"/>
            <w:tcBorders>
              <w:top w:val="none" w:sz="0" w:space="0" w:color="D4D2D2"/>
              <w:left w:val="none" w:sz="0" w:space="0" w:color="D4D2D2"/>
              <w:bottom w:val="none" w:sz="0" w:space="0" w:color="D4D2D2"/>
              <w:right w:val="none" w:sz="0" w:space="0" w:color="D4D2D2"/>
            </w:tcBorders>
          </w:tcPr>
          <w:p w14:paraId="335E1C6C"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3C753560" w14:textId="77777777" w:rsidR="00D26DE2" w:rsidRPr="00C1551C" w:rsidRDefault="00184C55" w:rsidP="00C87E71">
            <w:pPr>
              <w:pStyle w:val="SDSTableTextNormal"/>
              <w:rPr>
                <w:noProof w:val="0"/>
                <w:lang w:val="en-US"/>
              </w:rPr>
            </w:pPr>
            <w:r w:rsidRPr="00C1551C">
              <w:rPr>
                <w:lang w:val="en-US"/>
              </w:rPr>
              <w:t>S-E - SPILLAGE SCHEDULE Echo - FLAMMABLE LIQUIDS, FLOATING ON WATER</w:t>
            </w:r>
          </w:p>
        </w:tc>
      </w:tr>
      <w:tr w:rsidR="00FC60E5" w14:paraId="5EA1811C" w14:textId="77777777" w:rsidTr="00C87E71">
        <w:tc>
          <w:tcPr>
            <w:tcW w:w="3685" w:type="dxa"/>
            <w:tcBorders>
              <w:top w:val="none" w:sz="0" w:space="0" w:color="D4D2D2"/>
              <w:left w:val="none" w:sz="0" w:space="0" w:color="D4D2D2"/>
              <w:bottom w:val="none" w:sz="0" w:space="0" w:color="D4D2D2"/>
              <w:right w:val="none" w:sz="0" w:space="0" w:color="D4D2D2"/>
            </w:tcBorders>
          </w:tcPr>
          <w:p w14:paraId="0750E75C" w14:textId="77777777" w:rsidR="00D26DE2" w:rsidRPr="00C1551C" w:rsidRDefault="00184C55" w:rsidP="00C87E71">
            <w:pPr>
              <w:pStyle w:val="SDSTableTextNormal"/>
              <w:rPr>
                <w:noProof w:val="0"/>
                <w:lang w:val="en-US"/>
              </w:rPr>
            </w:pPr>
            <w:r w:rsidRPr="00C1551C">
              <w:rPr>
                <w:lang w:val="en-US"/>
              </w:rPr>
              <w:t>Stowage category (IMDG)</w:t>
            </w:r>
          </w:p>
        </w:tc>
        <w:tc>
          <w:tcPr>
            <w:tcW w:w="283" w:type="dxa"/>
            <w:tcBorders>
              <w:top w:val="none" w:sz="0" w:space="0" w:color="D4D2D2"/>
              <w:left w:val="none" w:sz="0" w:space="0" w:color="D4D2D2"/>
              <w:bottom w:val="none" w:sz="0" w:space="0" w:color="D4D2D2"/>
              <w:right w:val="none" w:sz="0" w:space="0" w:color="D4D2D2"/>
            </w:tcBorders>
          </w:tcPr>
          <w:p w14:paraId="45C85DDB"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32C5858F" w14:textId="77777777" w:rsidR="00D26DE2" w:rsidRPr="00C1551C" w:rsidRDefault="00184C55" w:rsidP="00C87E71">
            <w:pPr>
              <w:pStyle w:val="SDSTableTextNormal"/>
              <w:rPr>
                <w:noProof w:val="0"/>
                <w:lang w:val="en-US"/>
              </w:rPr>
            </w:pPr>
            <w:r w:rsidRPr="00C1551C">
              <w:rPr>
                <w:lang w:val="en-US"/>
              </w:rPr>
              <w:t>A</w:t>
            </w:r>
          </w:p>
        </w:tc>
      </w:tr>
      <w:tr w:rsidR="00FC60E5" w14:paraId="267458E2" w14:textId="77777777" w:rsidTr="00C87E71">
        <w:tc>
          <w:tcPr>
            <w:tcW w:w="3685" w:type="dxa"/>
            <w:tcBorders>
              <w:top w:val="none" w:sz="0" w:space="0" w:color="D4D2D2"/>
              <w:left w:val="none" w:sz="0" w:space="0" w:color="D4D2D2"/>
              <w:bottom w:val="none" w:sz="0" w:space="0" w:color="D4D2D2"/>
              <w:right w:val="none" w:sz="0" w:space="0" w:color="D4D2D2"/>
            </w:tcBorders>
          </w:tcPr>
          <w:p w14:paraId="74E2F7EB" w14:textId="77777777" w:rsidR="00D26DE2" w:rsidRPr="00C1551C" w:rsidRDefault="00184C55" w:rsidP="00C87E71">
            <w:pPr>
              <w:pStyle w:val="SDSTableTextNormal"/>
              <w:rPr>
                <w:noProof w:val="0"/>
                <w:lang w:val="en-US"/>
              </w:rPr>
            </w:pPr>
            <w:r w:rsidRPr="00C1551C">
              <w:rPr>
                <w:lang w:val="en-US"/>
              </w:rPr>
              <w:t>Properties and observations (IMDG)</w:t>
            </w:r>
          </w:p>
        </w:tc>
        <w:tc>
          <w:tcPr>
            <w:tcW w:w="283" w:type="dxa"/>
            <w:tcBorders>
              <w:top w:val="none" w:sz="0" w:space="0" w:color="D4D2D2"/>
              <w:left w:val="none" w:sz="0" w:space="0" w:color="D4D2D2"/>
              <w:bottom w:val="none" w:sz="0" w:space="0" w:color="D4D2D2"/>
              <w:right w:val="none" w:sz="0" w:space="0" w:color="D4D2D2"/>
            </w:tcBorders>
          </w:tcPr>
          <w:p w14:paraId="424DF007"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42FE078C" w14:textId="77777777" w:rsidR="00D26DE2" w:rsidRPr="00C1551C" w:rsidRDefault="00184C55" w:rsidP="00C87E71">
            <w:pPr>
              <w:pStyle w:val="SDSTableTextNormal"/>
              <w:rPr>
                <w:noProof w:val="0"/>
                <w:lang w:val="en-US"/>
              </w:rPr>
            </w:pPr>
            <w:r w:rsidRPr="00C1551C">
              <w:rPr>
                <w:lang w:val="en-US"/>
              </w:rPr>
              <w:t>Miscibility with water depends upon the composition.</w:t>
            </w:r>
          </w:p>
        </w:tc>
      </w:tr>
    </w:tbl>
    <w:p w14:paraId="58829377" w14:textId="77777777" w:rsidR="00D26DE2" w:rsidRPr="00C1551C" w:rsidRDefault="00D26DE2" w:rsidP="00D26DE2">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FC60E5" w14:paraId="199F6FA6" w14:textId="77777777" w:rsidTr="00C87E71">
        <w:tc>
          <w:tcPr>
            <w:tcW w:w="10828" w:type="dxa"/>
            <w:gridSpan w:val="3"/>
            <w:tcBorders>
              <w:top w:val="none" w:sz="0" w:space="0" w:color="D4D2D2"/>
              <w:left w:val="none" w:sz="0" w:space="0" w:color="D4D2D2"/>
              <w:bottom w:val="none" w:sz="0" w:space="0" w:color="D4D2D2"/>
              <w:right w:val="none" w:sz="0" w:space="0" w:color="D4D2D2"/>
            </w:tcBorders>
          </w:tcPr>
          <w:p w14:paraId="2460335E" w14:textId="77777777" w:rsidR="00D26DE2" w:rsidRPr="00C1551C" w:rsidRDefault="00184C55" w:rsidP="00C87E71">
            <w:pPr>
              <w:pStyle w:val="SDSTableTextHeading2"/>
              <w:rPr>
                <w:noProof w:val="0"/>
                <w:lang w:val="en-US"/>
              </w:rPr>
            </w:pPr>
            <w:r w:rsidRPr="00C1551C">
              <w:rPr>
                <w:lang w:val="en-US"/>
              </w:rPr>
              <w:t>IATA</w:t>
            </w:r>
          </w:p>
        </w:tc>
      </w:tr>
      <w:tr w:rsidR="00FC60E5" w14:paraId="40F1CC16" w14:textId="77777777" w:rsidTr="00C87E71">
        <w:tc>
          <w:tcPr>
            <w:tcW w:w="3685" w:type="dxa"/>
            <w:tcBorders>
              <w:top w:val="none" w:sz="0" w:space="0" w:color="D4D2D2"/>
              <w:left w:val="none" w:sz="0" w:space="0" w:color="D4D2D2"/>
              <w:bottom w:val="none" w:sz="0" w:space="0" w:color="D4D2D2"/>
              <w:right w:val="none" w:sz="0" w:space="0" w:color="D4D2D2"/>
            </w:tcBorders>
          </w:tcPr>
          <w:p w14:paraId="148AE642" w14:textId="77777777" w:rsidR="00D26DE2" w:rsidRPr="00C1551C" w:rsidRDefault="00184C55" w:rsidP="00C87E71">
            <w:pPr>
              <w:pStyle w:val="SDSTableTextNormal"/>
              <w:rPr>
                <w:noProof w:val="0"/>
                <w:lang w:val="en-US"/>
              </w:rPr>
            </w:pPr>
            <w:r w:rsidRPr="00C1551C">
              <w:rPr>
                <w:lang w:val="en-US"/>
              </w:rPr>
              <w:t>PCA Excepted quantities (IATA)</w:t>
            </w:r>
          </w:p>
        </w:tc>
        <w:tc>
          <w:tcPr>
            <w:tcW w:w="283" w:type="dxa"/>
            <w:tcBorders>
              <w:top w:val="none" w:sz="0" w:space="0" w:color="D4D2D2"/>
              <w:left w:val="none" w:sz="0" w:space="0" w:color="D4D2D2"/>
              <w:bottom w:val="none" w:sz="0" w:space="0" w:color="D4D2D2"/>
              <w:right w:val="none" w:sz="0" w:space="0" w:color="D4D2D2"/>
            </w:tcBorders>
          </w:tcPr>
          <w:p w14:paraId="2FB0393C"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169082AC" w14:textId="77777777" w:rsidR="00D26DE2" w:rsidRPr="00C1551C" w:rsidRDefault="00184C55" w:rsidP="00C87E71">
            <w:pPr>
              <w:pStyle w:val="SDSTableTextNormal"/>
              <w:rPr>
                <w:noProof w:val="0"/>
                <w:lang w:val="en-US"/>
              </w:rPr>
            </w:pPr>
            <w:r w:rsidRPr="00C1551C">
              <w:rPr>
                <w:lang w:val="en-US"/>
              </w:rPr>
              <w:t>E1</w:t>
            </w:r>
          </w:p>
        </w:tc>
      </w:tr>
      <w:tr w:rsidR="00FC60E5" w14:paraId="451F195A" w14:textId="77777777" w:rsidTr="00C87E71">
        <w:tc>
          <w:tcPr>
            <w:tcW w:w="3685" w:type="dxa"/>
            <w:tcBorders>
              <w:top w:val="none" w:sz="0" w:space="0" w:color="D4D2D2"/>
              <w:left w:val="none" w:sz="0" w:space="0" w:color="D4D2D2"/>
              <w:bottom w:val="none" w:sz="0" w:space="0" w:color="D4D2D2"/>
              <w:right w:val="none" w:sz="0" w:space="0" w:color="D4D2D2"/>
            </w:tcBorders>
          </w:tcPr>
          <w:p w14:paraId="172F4C66" w14:textId="77777777" w:rsidR="00D26DE2" w:rsidRPr="00C1551C" w:rsidRDefault="00184C55" w:rsidP="00C87E71">
            <w:pPr>
              <w:pStyle w:val="SDSTableTextNormal"/>
              <w:rPr>
                <w:noProof w:val="0"/>
                <w:lang w:val="en-US"/>
              </w:rPr>
            </w:pPr>
            <w:r w:rsidRPr="00C1551C">
              <w:rPr>
                <w:lang w:val="en-US"/>
              </w:rPr>
              <w:t>PCA Limited quantities (IATA)</w:t>
            </w:r>
          </w:p>
        </w:tc>
        <w:tc>
          <w:tcPr>
            <w:tcW w:w="283" w:type="dxa"/>
            <w:tcBorders>
              <w:top w:val="none" w:sz="0" w:space="0" w:color="D4D2D2"/>
              <w:left w:val="none" w:sz="0" w:space="0" w:color="D4D2D2"/>
              <w:bottom w:val="none" w:sz="0" w:space="0" w:color="D4D2D2"/>
              <w:right w:val="none" w:sz="0" w:space="0" w:color="D4D2D2"/>
            </w:tcBorders>
          </w:tcPr>
          <w:p w14:paraId="0C92A7D2"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713CD0B1" w14:textId="77777777" w:rsidR="00D26DE2" w:rsidRPr="00C1551C" w:rsidRDefault="00184C55" w:rsidP="00C87E71">
            <w:pPr>
              <w:pStyle w:val="SDSTableTextNormal"/>
              <w:rPr>
                <w:noProof w:val="0"/>
                <w:lang w:val="en-US"/>
              </w:rPr>
            </w:pPr>
            <w:r w:rsidRPr="00C1551C">
              <w:rPr>
                <w:lang w:val="en-US"/>
              </w:rPr>
              <w:t>Y344</w:t>
            </w:r>
          </w:p>
        </w:tc>
      </w:tr>
      <w:tr w:rsidR="00FC60E5" w14:paraId="388FDD3D" w14:textId="77777777" w:rsidTr="00C87E71">
        <w:tc>
          <w:tcPr>
            <w:tcW w:w="3685" w:type="dxa"/>
            <w:tcBorders>
              <w:top w:val="none" w:sz="0" w:space="0" w:color="D4D2D2"/>
              <w:left w:val="none" w:sz="0" w:space="0" w:color="D4D2D2"/>
              <w:bottom w:val="none" w:sz="0" w:space="0" w:color="D4D2D2"/>
              <w:right w:val="none" w:sz="0" w:space="0" w:color="D4D2D2"/>
            </w:tcBorders>
          </w:tcPr>
          <w:p w14:paraId="551C5FB2" w14:textId="77777777" w:rsidR="00D26DE2" w:rsidRPr="00107386" w:rsidRDefault="00184C55" w:rsidP="00C87E71">
            <w:pPr>
              <w:pStyle w:val="SDSTableTextNormal"/>
              <w:rPr>
                <w:noProof w:val="0"/>
                <w:lang w:val="fr-BE"/>
              </w:rPr>
            </w:pPr>
            <w:r w:rsidRPr="00107386">
              <w:rPr>
                <w:lang w:val="fr-BE"/>
              </w:rPr>
              <w:t>PCA limited quantity max net quantity (IATA)</w:t>
            </w:r>
          </w:p>
        </w:tc>
        <w:tc>
          <w:tcPr>
            <w:tcW w:w="283" w:type="dxa"/>
            <w:tcBorders>
              <w:top w:val="none" w:sz="0" w:space="0" w:color="D4D2D2"/>
              <w:left w:val="none" w:sz="0" w:space="0" w:color="D4D2D2"/>
              <w:bottom w:val="none" w:sz="0" w:space="0" w:color="D4D2D2"/>
              <w:right w:val="none" w:sz="0" w:space="0" w:color="D4D2D2"/>
            </w:tcBorders>
          </w:tcPr>
          <w:p w14:paraId="3C900CE0"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7D4AC5B6" w14:textId="77777777" w:rsidR="00D26DE2" w:rsidRPr="00C1551C" w:rsidRDefault="00184C55" w:rsidP="00C87E71">
            <w:pPr>
              <w:pStyle w:val="SDSTableTextNormal"/>
              <w:rPr>
                <w:noProof w:val="0"/>
                <w:lang w:val="en-US"/>
              </w:rPr>
            </w:pPr>
            <w:r w:rsidRPr="00C1551C">
              <w:rPr>
                <w:lang w:val="en-US"/>
              </w:rPr>
              <w:t>10L</w:t>
            </w:r>
          </w:p>
        </w:tc>
      </w:tr>
      <w:tr w:rsidR="00FC60E5" w14:paraId="02E04435" w14:textId="77777777" w:rsidTr="00C87E71">
        <w:tc>
          <w:tcPr>
            <w:tcW w:w="3685" w:type="dxa"/>
            <w:tcBorders>
              <w:top w:val="none" w:sz="0" w:space="0" w:color="D4D2D2"/>
              <w:left w:val="none" w:sz="0" w:space="0" w:color="D4D2D2"/>
              <w:bottom w:val="none" w:sz="0" w:space="0" w:color="D4D2D2"/>
              <w:right w:val="none" w:sz="0" w:space="0" w:color="D4D2D2"/>
            </w:tcBorders>
          </w:tcPr>
          <w:p w14:paraId="02274C66" w14:textId="77777777" w:rsidR="00D26DE2" w:rsidRPr="00C1551C" w:rsidRDefault="00184C55" w:rsidP="00C87E71">
            <w:pPr>
              <w:pStyle w:val="SDSTableTextNormal"/>
              <w:rPr>
                <w:noProof w:val="0"/>
                <w:lang w:val="en-US"/>
              </w:rPr>
            </w:pPr>
            <w:r w:rsidRPr="00C1551C">
              <w:rPr>
                <w:lang w:val="en-US"/>
              </w:rPr>
              <w:t>PCA packing instructions (IATA)</w:t>
            </w:r>
          </w:p>
        </w:tc>
        <w:tc>
          <w:tcPr>
            <w:tcW w:w="283" w:type="dxa"/>
            <w:tcBorders>
              <w:top w:val="none" w:sz="0" w:space="0" w:color="D4D2D2"/>
              <w:left w:val="none" w:sz="0" w:space="0" w:color="D4D2D2"/>
              <w:bottom w:val="none" w:sz="0" w:space="0" w:color="D4D2D2"/>
              <w:right w:val="none" w:sz="0" w:space="0" w:color="D4D2D2"/>
            </w:tcBorders>
          </w:tcPr>
          <w:p w14:paraId="38AA935C"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02E41402" w14:textId="77777777" w:rsidR="00D26DE2" w:rsidRPr="00C1551C" w:rsidRDefault="00184C55" w:rsidP="00C87E71">
            <w:pPr>
              <w:pStyle w:val="SDSTableTextNormal"/>
              <w:rPr>
                <w:noProof w:val="0"/>
                <w:lang w:val="en-US"/>
              </w:rPr>
            </w:pPr>
            <w:r w:rsidRPr="00C1551C">
              <w:rPr>
                <w:lang w:val="en-US"/>
              </w:rPr>
              <w:t>355</w:t>
            </w:r>
          </w:p>
        </w:tc>
      </w:tr>
      <w:tr w:rsidR="00FC60E5" w14:paraId="6CEEB4BB" w14:textId="77777777" w:rsidTr="00C87E71">
        <w:tc>
          <w:tcPr>
            <w:tcW w:w="3685" w:type="dxa"/>
            <w:tcBorders>
              <w:top w:val="none" w:sz="0" w:space="0" w:color="D4D2D2"/>
              <w:left w:val="none" w:sz="0" w:space="0" w:color="D4D2D2"/>
              <w:bottom w:val="none" w:sz="0" w:space="0" w:color="D4D2D2"/>
              <w:right w:val="none" w:sz="0" w:space="0" w:color="D4D2D2"/>
            </w:tcBorders>
          </w:tcPr>
          <w:p w14:paraId="70A55090" w14:textId="77777777" w:rsidR="00D26DE2" w:rsidRPr="00C1551C" w:rsidRDefault="00184C55" w:rsidP="00C87E71">
            <w:pPr>
              <w:pStyle w:val="SDSTableTextNormal"/>
              <w:rPr>
                <w:noProof w:val="0"/>
                <w:lang w:val="en-US"/>
              </w:rPr>
            </w:pPr>
            <w:r w:rsidRPr="00C1551C">
              <w:rPr>
                <w:lang w:val="en-US"/>
              </w:rPr>
              <w:t>PCA max net quantity (IATA)</w:t>
            </w:r>
          </w:p>
        </w:tc>
        <w:tc>
          <w:tcPr>
            <w:tcW w:w="283" w:type="dxa"/>
            <w:tcBorders>
              <w:top w:val="none" w:sz="0" w:space="0" w:color="D4D2D2"/>
              <w:left w:val="none" w:sz="0" w:space="0" w:color="D4D2D2"/>
              <w:bottom w:val="none" w:sz="0" w:space="0" w:color="D4D2D2"/>
              <w:right w:val="none" w:sz="0" w:space="0" w:color="D4D2D2"/>
            </w:tcBorders>
          </w:tcPr>
          <w:p w14:paraId="111094B4"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44257B0F" w14:textId="77777777" w:rsidR="00D26DE2" w:rsidRPr="00C1551C" w:rsidRDefault="00184C55" w:rsidP="00C87E71">
            <w:pPr>
              <w:pStyle w:val="SDSTableTextNormal"/>
              <w:rPr>
                <w:noProof w:val="0"/>
                <w:lang w:val="en-US"/>
              </w:rPr>
            </w:pPr>
            <w:r w:rsidRPr="00C1551C">
              <w:rPr>
                <w:lang w:val="en-US"/>
              </w:rPr>
              <w:t>60L</w:t>
            </w:r>
          </w:p>
        </w:tc>
      </w:tr>
      <w:tr w:rsidR="00FC60E5" w14:paraId="6C666FB1" w14:textId="77777777" w:rsidTr="00C87E71">
        <w:tc>
          <w:tcPr>
            <w:tcW w:w="3685" w:type="dxa"/>
            <w:tcBorders>
              <w:top w:val="none" w:sz="0" w:space="0" w:color="D4D2D2"/>
              <w:left w:val="none" w:sz="0" w:space="0" w:color="D4D2D2"/>
              <w:bottom w:val="none" w:sz="0" w:space="0" w:color="D4D2D2"/>
              <w:right w:val="none" w:sz="0" w:space="0" w:color="D4D2D2"/>
            </w:tcBorders>
          </w:tcPr>
          <w:p w14:paraId="1C985250" w14:textId="77777777" w:rsidR="00D26DE2" w:rsidRPr="00C1551C" w:rsidRDefault="00184C55" w:rsidP="00C87E71">
            <w:pPr>
              <w:pStyle w:val="SDSTableTextNormal"/>
              <w:rPr>
                <w:noProof w:val="0"/>
                <w:lang w:val="en-US"/>
              </w:rPr>
            </w:pPr>
            <w:r w:rsidRPr="00C1551C">
              <w:rPr>
                <w:lang w:val="en-US"/>
              </w:rPr>
              <w:t>CAO packing instructions (IATA)</w:t>
            </w:r>
          </w:p>
        </w:tc>
        <w:tc>
          <w:tcPr>
            <w:tcW w:w="283" w:type="dxa"/>
            <w:tcBorders>
              <w:top w:val="none" w:sz="0" w:space="0" w:color="D4D2D2"/>
              <w:left w:val="none" w:sz="0" w:space="0" w:color="D4D2D2"/>
              <w:bottom w:val="none" w:sz="0" w:space="0" w:color="D4D2D2"/>
              <w:right w:val="none" w:sz="0" w:space="0" w:color="D4D2D2"/>
            </w:tcBorders>
          </w:tcPr>
          <w:p w14:paraId="1A9A7B97"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33840FFF" w14:textId="77777777" w:rsidR="00D26DE2" w:rsidRPr="00C1551C" w:rsidRDefault="00184C55" w:rsidP="00C87E71">
            <w:pPr>
              <w:pStyle w:val="SDSTableTextNormal"/>
              <w:rPr>
                <w:noProof w:val="0"/>
                <w:lang w:val="en-US"/>
              </w:rPr>
            </w:pPr>
            <w:r w:rsidRPr="00C1551C">
              <w:rPr>
                <w:lang w:val="en-US"/>
              </w:rPr>
              <w:t>366</w:t>
            </w:r>
          </w:p>
        </w:tc>
      </w:tr>
      <w:tr w:rsidR="00FC60E5" w14:paraId="01DA75AC" w14:textId="77777777" w:rsidTr="00C87E71">
        <w:tc>
          <w:tcPr>
            <w:tcW w:w="3685" w:type="dxa"/>
            <w:tcBorders>
              <w:top w:val="none" w:sz="0" w:space="0" w:color="D4D2D2"/>
              <w:left w:val="none" w:sz="0" w:space="0" w:color="D4D2D2"/>
              <w:bottom w:val="none" w:sz="0" w:space="0" w:color="D4D2D2"/>
              <w:right w:val="none" w:sz="0" w:space="0" w:color="D4D2D2"/>
            </w:tcBorders>
          </w:tcPr>
          <w:p w14:paraId="30D7D323" w14:textId="77777777" w:rsidR="00D26DE2" w:rsidRPr="00C1551C" w:rsidRDefault="00184C55" w:rsidP="00C87E71">
            <w:pPr>
              <w:pStyle w:val="SDSTableTextNormal"/>
              <w:rPr>
                <w:noProof w:val="0"/>
                <w:lang w:val="en-US"/>
              </w:rPr>
            </w:pPr>
            <w:r w:rsidRPr="00C1551C">
              <w:rPr>
                <w:lang w:val="en-US"/>
              </w:rPr>
              <w:t>CAO max net quantity (IATA)</w:t>
            </w:r>
          </w:p>
        </w:tc>
        <w:tc>
          <w:tcPr>
            <w:tcW w:w="283" w:type="dxa"/>
            <w:tcBorders>
              <w:top w:val="none" w:sz="0" w:space="0" w:color="D4D2D2"/>
              <w:left w:val="none" w:sz="0" w:space="0" w:color="D4D2D2"/>
              <w:bottom w:val="none" w:sz="0" w:space="0" w:color="D4D2D2"/>
              <w:right w:val="none" w:sz="0" w:space="0" w:color="D4D2D2"/>
            </w:tcBorders>
          </w:tcPr>
          <w:p w14:paraId="62CBA6AD"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39C62732" w14:textId="77777777" w:rsidR="00D26DE2" w:rsidRPr="00C1551C" w:rsidRDefault="00184C55" w:rsidP="00C87E71">
            <w:pPr>
              <w:pStyle w:val="SDSTableTextNormal"/>
              <w:rPr>
                <w:noProof w:val="0"/>
                <w:lang w:val="en-US"/>
              </w:rPr>
            </w:pPr>
            <w:r w:rsidRPr="00C1551C">
              <w:rPr>
                <w:lang w:val="en-US"/>
              </w:rPr>
              <w:t>220L</w:t>
            </w:r>
          </w:p>
        </w:tc>
      </w:tr>
      <w:tr w:rsidR="00FC60E5" w14:paraId="6EAB6221" w14:textId="77777777" w:rsidTr="00C87E71">
        <w:tc>
          <w:tcPr>
            <w:tcW w:w="3685" w:type="dxa"/>
            <w:tcBorders>
              <w:top w:val="none" w:sz="0" w:space="0" w:color="D4D2D2"/>
              <w:left w:val="none" w:sz="0" w:space="0" w:color="D4D2D2"/>
              <w:bottom w:val="none" w:sz="0" w:space="0" w:color="D4D2D2"/>
              <w:right w:val="none" w:sz="0" w:space="0" w:color="D4D2D2"/>
            </w:tcBorders>
          </w:tcPr>
          <w:p w14:paraId="34E0E60E" w14:textId="77777777" w:rsidR="00D26DE2" w:rsidRPr="00C1551C" w:rsidRDefault="00184C55" w:rsidP="00C87E71">
            <w:pPr>
              <w:pStyle w:val="SDSTableTextNormal"/>
              <w:rPr>
                <w:noProof w:val="0"/>
                <w:lang w:val="en-US"/>
              </w:rPr>
            </w:pPr>
            <w:r w:rsidRPr="00C1551C">
              <w:rPr>
                <w:lang w:val="en-US"/>
              </w:rPr>
              <w:t>ERG code (IATA)</w:t>
            </w:r>
          </w:p>
        </w:tc>
        <w:tc>
          <w:tcPr>
            <w:tcW w:w="283" w:type="dxa"/>
            <w:tcBorders>
              <w:top w:val="none" w:sz="0" w:space="0" w:color="D4D2D2"/>
              <w:left w:val="none" w:sz="0" w:space="0" w:color="D4D2D2"/>
              <w:bottom w:val="none" w:sz="0" w:space="0" w:color="D4D2D2"/>
              <w:right w:val="none" w:sz="0" w:space="0" w:color="D4D2D2"/>
            </w:tcBorders>
          </w:tcPr>
          <w:p w14:paraId="32E68520" w14:textId="77777777" w:rsidR="00D26DE2" w:rsidRPr="00C1551C" w:rsidRDefault="00184C55" w:rsidP="00C87E71">
            <w:pPr>
              <w:pStyle w:val="SDSTableTextColonColumn"/>
              <w:rPr>
                <w:noProof w:val="0"/>
                <w:lang w:val="en-US"/>
              </w:rPr>
            </w:pPr>
            <w:r w:rsidRPr="00C1551C">
              <w:rPr>
                <w:noProof w:val="0"/>
                <w:lang w:val="en-US"/>
              </w:rPr>
              <w:t>:</w:t>
            </w:r>
          </w:p>
        </w:tc>
        <w:tc>
          <w:tcPr>
            <w:tcW w:w="6860" w:type="dxa"/>
            <w:tcBorders>
              <w:top w:val="none" w:sz="0" w:space="0" w:color="D4D2D2"/>
              <w:left w:val="none" w:sz="0" w:space="0" w:color="D4D2D2"/>
              <w:bottom w:val="none" w:sz="0" w:space="0" w:color="D4D2D2"/>
              <w:right w:val="none" w:sz="0" w:space="0" w:color="D4D2D2"/>
            </w:tcBorders>
          </w:tcPr>
          <w:p w14:paraId="508DE588" w14:textId="77777777" w:rsidR="00D26DE2" w:rsidRPr="00C1551C" w:rsidRDefault="00184C55" w:rsidP="00C87E71">
            <w:pPr>
              <w:pStyle w:val="SDSTableTextNormal"/>
              <w:rPr>
                <w:noProof w:val="0"/>
                <w:lang w:val="en-US"/>
              </w:rPr>
            </w:pPr>
            <w:r w:rsidRPr="00C1551C">
              <w:rPr>
                <w:lang w:val="en-US"/>
              </w:rPr>
              <w:t>3L</w:t>
            </w:r>
          </w:p>
        </w:tc>
      </w:tr>
    </w:tbl>
    <w:p w14:paraId="3FE07005" w14:textId="77777777" w:rsidR="001A4E22" w:rsidRPr="00C1551C" w:rsidRDefault="00530C1D" w:rsidP="00DF1829">
      <w:pPr>
        <w:pStyle w:val="SDSTextHeading2"/>
        <w:rPr>
          <w:noProof w:val="0"/>
          <w:lang w:val="en-US"/>
        </w:rPr>
      </w:pPr>
      <w:r w:rsidRPr="00C1551C">
        <w:rPr>
          <w:noProof w:val="0"/>
          <w:lang w:val="en-US"/>
        </w:rPr>
        <w:t xml:space="preserve">14.7. </w:t>
      </w:r>
      <w:r w:rsidR="003C5CF9" w:rsidRPr="00C1551C">
        <w:rPr>
          <w:lang w:val="en-US"/>
        </w:rPr>
        <w:t>Transport in bulk according to Annex II of MARPOL 73/78 and the IBC Code</w:t>
      </w:r>
    </w:p>
    <w:p w14:paraId="2036362D" w14:textId="77777777" w:rsidR="00AE6969" w:rsidRPr="00C1551C" w:rsidRDefault="00184C55" w:rsidP="00850B91">
      <w:pPr>
        <w:pStyle w:val="SDSTextNormal"/>
        <w:rPr>
          <w:lang w:val="en-US"/>
        </w:rPr>
      </w:pPr>
      <w:r w:rsidRPr="00C1551C">
        <w:rPr>
          <w:lang w:val="en-US"/>
        </w:rPr>
        <w:t>Not applicable</w:t>
      </w:r>
    </w:p>
    <w:p w14:paraId="5AC92554" w14:textId="77777777" w:rsidR="00174EB6" w:rsidRPr="0006220A" w:rsidRDefault="004A3C0D" w:rsidP="001E6102">
      <w:pPr>
        <w:pStyle w:val="SDSTextHeading1"/>
        <w:rPr>
          <w:noProof w:val="0"/>
          <w:lang w:val="en-US"/>
        </w:rPr>
      </w:pPr>
      <w:r w:rsidRPr="0006220A">
        <w:rPr>
          <w:lang w:val="en-US"/>
        </w:rPr>
        <w:t>SECTION 15</w:t>
      </w:r>
      <w:r w:rsidR="00184C55" w:rsidRPr="0006220A">
        <w:rPr>
          <w:noProof w:val="0"/>
          <w:lang w:val="en-US"/>
        </w:rPr>
        <w:t xml:space="preserve">: </w:t>
      </w:r>
      <w:r w:rsidRPr="0006220A">
        <w:rPr>
          <w:lang w:val="en-US"/>
        </w:rPr>
        <w:t>Regulatory information</w:t>
      </w:r>
    </w:p>
    <w:p w14:paraId="71A9DE34" w14:textId="77777777" w:rsidR="00A02628" w:rsidRPr="00D26DE2" w:rsidRDefault="004A3C0D" w:rsidP="00B42135">
      <w:pPr>
        <w:pStyle w:val="SDSTextHeading2"/>
        <w:rPr>
          <w:noProof w:val="0"/>
          <w:lang w:val="fr-BE"/>
        </w:rPr>
      </w:pPr>
      <w:r w:rsidRPr="0006220A">
        <w:rPr>
          <w:lang w:val="en-US"/>
        </w:rPr>
        <w:t xml:space="preserve">15.1. </w:t>
      </w:r>
      <w:r w:rsidRPr="00D26DE2">
        <w:rPr>
          <w:lang w:val="fr-BE"/>
        </w:rPr>
        <w:t>US Federal regulations</w:t>
      </w:r>
    </w:p>
    <w:tbl>
      <w:tblPr>
        <w:tblStyle w:val="SDSTableWithBorders"/>
        <w:tblW w:w="10830" w:type="dxa"/>
        <w:tblLayout w:type="fixed"/>
        <w:tblLook w:val="04A0" w:firstRow="1" w:lastRow="0" w:firstColumn="1" w:lastColumn="0" w:noHBand="0" w:noVBand="1"/>
      </w:tblPr>
      <w:tblGrid>
        <w:gridCol w:w="3969"/>
        <w:gridCol w:w="2835"/>
        <w:gridCol w:w="4026"/>
      </w:tblGrid>
      <w:tr w:rsidR="00FC60E5" w14:paraId="51EE4CEA" w14:textId="77777777" w:rsidTr="00F60B72">
        <w:tc>
          <w:tcPr>
            <w:tcW w:w="10830" w:type="dxa"/>
            <w:gridSpan w:val="3"/>
            <w:tcBorders>
              <w:top w:val="single" w:sz="4" w:space="0" w:color="D4D2D2"/>
              <w:left w:val="single" w:sz="4" w:space="0" w:color="D4D2D2"/>
              <w:bottom w:val="single" w:sz="4" w:space="0" w:color="D4D2D2"/>
              <w:right w:val="single" w:sz="4" w:space="0" w:color="D4D2D2"/>
            </w:tcBorders>
          </w:tcPr>
          <w:p w14:paraId="1CBE772A" w14:textId="77777777" w:rsidR="00A02628" w:rsidRPr="00C1551C" w:rsidRDefault="00184C55" w:rsidP="002823E9">
            <w:pPr>
              <w:pStyle w:val="SDSTableTextNormal"/>
              <w:rPr>
                <w:noProof w:val="0"/>
                <w:lang w:val="en-US"/>
              </w:rPr>
            </w:pPr>
            <w:r w:rsidRPr="00C1551C">
              <w:rPr>
                <w:lang w:val="en-US"/>
              </w:rPr>
              <w:t>All components of this product are present and listed as Active on the United States Environmental Protection Agency Toxic Substances Control Act (TSCA) inventory, except for:</w:t>
            </w:r>
          </w:p>
        </w:tc>
      </w:tr>
      <w:tr w:rsidR="00FC60E5" w14:paraId="336373A5" w14:textId="77777777" w:rsidTr="00F60B72">
        <w:tc>
          <w:tcPr>
            <w:tcW w:w="3969" w:type="dxa"/>
            <w:tcBorders>
              <w:top w:val="single" w:sz="4" w:space="0" w:color="D4D2D2"/>
              <w:left w:val="single" w:sz="4" w:space="0" w:color="D4D2D2"/>
              <w:bottom w:val="single" w:sz="4" w:space="0" w:color="D4D2D2"/>
              <w:right w:val="single" w:sz="4" w:space="0" w:color="D4D2D2"/>
            </w:tcBorders>
          </w:tcPr>
          <w:p w14:paraId="3E0991DD" w14:textId="77777777" w:rsidR="00A02628" w:rsidRPr="00C1551C" w:rsidRDefault="00184C55" w:rsidP="005A076F">
            <w:pPr>
              <w:pStyle w:val="SDSTableTextNormal"/>
              <w:rPr>
                <w:noProof w:val="0"/>
                <w:lang w:val="en-US"/>
              </w:rPr>
            </w:pPr>
            <w:r w:rsidRPr="00C1551C">
              <w:rPr>
                <w:lang w:val="en-US"/>
              </w:rPr>
              <w:t>Silicon dioxide, chemically prepared</w:t>
            </w:r>
          </w:p>
        </w:tc>
        <w:tc>
          <w:tcPr>
            <w:tcW w:w="2835" w:type="dxa"/>
            <w:tcBorders>
              <w:top w:val="single" w:sz="4" w:space="0" w:color="D4D2D2"/>
              <w:left w:val="single" w:sz="4" w:space="0" w:color="D4D2D2"/>
              <w:bottom w:val="single" w:sz="4" w:space="0" w:color="D4D2D2"/>
              <w:right w:val="single" w:sz="4" w:space="0" w:color="D4D2D2"/>
            </w:tcBorders>
          </w:tcPr>
          <w:p w14:paraId="102D917F" w14:textId="77777777" w:rsidR="00A02628" w:rsidRPr="00C1551C" w:rsidRDefault="004A3C0D" w:rsidP="005A076F">
            <w:pPr>
              <w:pStyle w:val="SDSTableTextNormal"/>
              <w:rPr>
                <w:noProof w:val="0"/>
                <w:lang w:val="en-US"/>
              </w:rPr>
            </w:pPr>
            <w:r w:rsidRPr="00C1551C">
              <w:rPr>
                <w:lang w:val="en-US"/>
              </w:rPr>
              <w:t>CAS-No.</w:t>
            </w:r>
            <w:r w:rsidR="00184C55" w:rsidRPr="00C1551C">
              <w:rPr>
                <w:noProof w:val="0"/>
                <w:lang w:val="en-US"/>
              </w:rPr>
              <w:t xml:space="preserve"> </w:t>
            </w:r>
            <w:r w:rsidRPr="00C1551C">
              <w:rPr>
                <w:lang w:val="en-US"/>
              </w:rPr>
              <w:t>No data</w:t>
            </w:r>
          </w:p>
        </w:tc>
        <w:tc>
          <w:tcPr>
            <w:tcW w:w="4026" w:type="dxa"/>
            <w:tcBorders>
              <w:top w:val="single" w:sz="4" w:space="0" w:color="D4D2D2"/>
              <w:left w:val="single" w:sz="4" w:space="0" w:color="D4D2D2"/>
              <w:bottom w:val="single" w:sz="4" w:space="0" w:color="D4D2D2"/>
              <w:right w:val="single" w:sz="4" w:space="0" w:color="D4D2D2"/>
            </w:tcBorders>
          </w:tcPr>
          <w:p w14:paraId="3F33702E" w14:textId="255F73D0" w:rsidR="00A02628" w:rsidRPr="00C1551C" w:rsidRDefault="008A6172" w:rsidP="005A076F">
            <w:pPr>
              <w:pStyle w:val="SDSTableTextNormal"/>
              <w:rPr>
                <w:noProof w:val="0"/>
                <w:lang w:val="en-US"/>
              </w:rPr>
            </w:pPr>
            <w:r>
              <w:rPr>
                <w:lang w:val="en-US"/>
              </w:rPr>
              <w:t>3</w:t>
            </w:r>
            <w:r w:rsidR="004A3C0D" w:rsidRPr="00C1551C">
              <w:rPr>
                <w:lang w:val="en-US"/>
              </w:rPr>
              <w:t>.</w:t>
            </w:r>
            <w:r w:rsidR="00B576EF">
              <w:rPr>
                <w:lang w:val="en-US"/>
              </w:rPr>
              <w:t>2</w:t>
            </w:r>
            <w:r w:rsidR="004A3C0D" w:rsidRPr="00C1551C">
              <w:rPr>
                <w:lang w:val="en-US"/>
              </w:rPr>
              <w:t>%</w:t>
            </w:r>
            <w:r w:rsidR="00B576EF">
              <w:rPr>
                <w:lang w:val="en-US"/>
              </w:rPr>
              <w:t xml:space="preserve">  max</w:t>
            </w:r>
          </w:p>
        </w:tc>
      </w:tr>
    </w:tbl>
    <w:p w14:paraId="0958601B" w14:textId="77777777" w:rsidR="00D6459C" w:rsidRPr="00C1551C" w:rsidRDefault="00D6459C" w:rsidP="00221B67">
      <w:pPr>
        <w:pStyle w:val="SDSTextNormal"/>
        <w:rPr>
          <w:lang w:val="en-US"/>
        </w:rPr>
      </w:pPr>
    </w:p>
    <w:tbl>
      <w:tblPr>
        <w:tblStyle w:val="SDSTableWithBorders"/>
        <w:tblW w:w="10830" w:type="dxa"/>
        <w:tblLayout w:type="fixed"/>
        <w:tblLook w:val="04A0" w:firstRow="1" w:lastRow="0" w:firstColumn="1" w:lastColumn="0" w:noHBand="0" w:noVBand="1"/>
      </w:tblPr>
      <w:tblGrid>
        <w:gridCol w:w="10830"/>
      </w:tblGrid>
      <w:tr w:rsidR="00FC60E5" w14:paraId="1FF8DA25" w14:textId="77777777" w:rsidTr="00E36C27">
        <w:tc>
          <w:tcPr>
            <w:tcW w:w="10830" w:type="dxa"/>
            <w:tcBorders>
              <w:top w:val="single" w:sz="4" w:space="0" w:color="D4D2D2"/>
              <w:left w:val="single" w:sz="4" w:space="0" w:color="D4D2D2"/>
              <w:bottom w:val="single" w:sz="4" w:space="0" w:color="D4D2D2"/>
              <w:right w:val="single" w:sz="4" w:space="0" w:color="D4D2D2"/>
            </w:tcBorders>
          </w:tcPr>
          <w:p w14:paraId="1E6B9326" w14:textId="77777777" w:rsidR="00A02628" w:rsidRPr="00C1551C" w:rsidRDefault="00184C55" w:rsidP="002823E9">
            <w:pPr>
              <w:pStyle w:val="SDSTableTextNormal"/>
              <w:rPr>
                <w:noProof w:val="0"/>
                <w:lang w:val="en-US"/>
              </w:rPr>
            </w:pPr>
            <w:r w:rsidRPr="00C1551C">
              <w:rPr>
                <w:lang w:val="en-US"/>
              </w:rPr>
              <w:t>This product or mixture is not known to contain a toxic chemical or chemicals in excess of the applicable de minimis concentration as specified in 40 CFR §372.38(a) subject to the reporting requirements of section 313 of Title III of the Superfund Amendments and Reauthorization Act of 1986 and 40 CFR Part 372.</w:t>
            </w:r>
          </w:p>
        </w:tc>
      </w:tr>
    </w:tbl>
    <w:p w14:paraId="28D57FE8"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C60E5" w14:paraId="771F6E84"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hideMark/>
          </w:tcPr>
          <w:p w14:paraId="21989F2E" w14:textId="77777777" w:rsidR="00A02628" w:rsidRPr="00C1551C" w:rsidRDefault="004A3C0D" w:rsidP="00360849">
            <w:pPr>
              <w:pStyle w:val="SDSTableTextHeading1"/>
              <w:rPr>
                <w:noProof w:val="0"/>
                <w:lang w:val="en-US"/>
              </w:rPr>
            </w:pPr>
            <w:r w:rsidRPr="00C1551C">
              <w:rPr>
                <w:lang w:val="en-US"/>
              </w:rPr>
              <w:t>Butanone (78-93-3)</w:t>
            </w:r>
          </w:p>
        </w:tc>
      </w:tr>
      <w:tr w:rsidR="00FC60E5" w14:paraId="1F8C4D5B" w14:textId="77777777" w:rsidTr="00FC60E5">
        <w:tc>
          <w:tcPr>
            <w:tcW w:w="10830" w:type="dxa"/>
            <w:gridSpan w:val="2"/>
            <w:tcBorders>
              <w:top w:val="single" w:sz="4" w:space="0" w:color="D4D2D2"/>
              <w:left w:val="single" w:sz="4" w:space="0" w:color="D4D2D2"/>
              <w:bottom w:val="single" w:sz="4" w:space="0" w:color="D4D2D2"/>
              <w:right w:val="single" w:sz="4" w:space="0" w:color="D4D2D2"/>
            </w:tcBorders>
            <w:hideMark/>
          </w:tcPr>
          <w:p w14:paraId="0BDFB0BF" w14:textId="77777777" w:rsidR="00A02628" w:rsidRPr="00C1551C" w:rsidRDefault="00ED134A" w:rsidP="005A076F">
            <w:pPr>
              <w:pStyle w:val="SDSTableTextNormal"/>
              <w:rPr>
                <w:noProof w:val="0"/>
                <w:lang w:val="en-US"/>
              </w:rPr>
            </w:pPr>
            <w:r>
              <w:rPr>
                <w:lang w:val="en-US"/>
              </w:rPr>
              <w:t>Listed on EPA Hazardous Air Pollutant (HAPS)</w:t>
            </w:r>
          </w:p>
        </w:tc>
      </w:tr>
      <w:tr w:rsidR="00FC60E5" w14:paraId="4E0A0E4E" w14:textId="77777777" w:rsidTr="00FC60E5">
        <w:tc>
          <w:tcPr>
            <w:tcW w:w="3969" w:type="dxa"/>
            <w:tcBorders>
              <w:top w:val="single" w:sz="4" w:space="0" w:color="D4D2D2"/>
              <w:left w:val="single" w:sz="4" w:space="0" w:color="D4D2D2"/>
              <w:bottom w:val="single" w:sz="4" w:space="0" w:color="D4D2D2"/>
              <w:right w:val="single" w:sz="4" w:space="0" w:color="D4D2D2"/>
            </w:tcBorders>
            <w:hideMark/>
          </w:tcPr>
          <w:p w14:paraId="648057D9" w14:textId="77777777" w:rsidR="00A02628" w:rsidRPr="00C1551C" w:rsidRDefault="004A3C0D" w:rsidP="005A076F">
            <w:pPr>
              <w:pStyle w:val="SDSTableTextNormal"/>
              <w:rPr>
                <w:noProof w:val="0"/>
                <w:lang w:val="en-US"/>
              </w:rPr>
            </w:pPr>
            <w:r w:rsidRPr="00C1551C">
              <w:rPr>
                <w:lang w:val="en-US"/>
              </w:rPr>
              <w:t>CERCLA RQ</w:t>
            </w:r>
          </w:p>
        </w:tc>
        <w:tc>
          <w:tcPr>
            <w:tcW w:w="6861" w:type="dxa"/>
            <w:tcBorders>
              <w:top w:val="single" w:sz="4" w:space="0" w:color="D4D2D2"/>
              <w:left w:val="single" w:sz="4" w:space="0" w:color="D4D2D2"/>
              <w:bottom w:val="single" w:sz="4" w:space="0" w:color="D4D2D2"/>
              <w:right w:val="single" w:sz="4" w:space="0" w:color="D4D2D2"/>
            </w:tcBorders>
            <w:hideMark/>
          </w:tcPr>
          <w:p w14:paraId="2AB71E16" w14:textId="77777777" w:rsidR="00A02628" w:rsidRPr="00ED134A" w:rsidRDefault="004A3C0D" w:rsidP="005A076F">
            <w:pPr>
              <w:pStyle w:val="SDSTableTextNormal"/>
              <w:rPr>
                <w:noProof w:val="0"/>
                <w:lang w:val="fr-BE"/>
              </w:rPr>
            </w:pPr>
            <w:r w:rsidRPr="00ED134A">
              <w:rPr>
                <w:lang w:val="fr-BE"/>
              </w:rPr>
              <w:t>5000 lb</w:t>
            </w:r>
          </w:p>
        </w:tc>
      </w:tr>
    </w:tbl>
    <w:p w14:paraId="72D397C8"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C60E5" w14:paraId="5F03359A"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Borders>
              <w:top w:val="single" w:sz="4" w:space="0" w:color="D4D2D2"/>
              <w:left w:val="single" w:sz="4" w:space="0" w:color="D4D2D2"/>
              <w:bottom w:val="single" w:sz="4" w:space="0" w:color="D4D2D2"/>
              <w:right w:val="single" w:sz="4" w:space="0" w:color="D4D2D2"/>
            </w:tcBorders>
            <w:shd w:val="clear" w:color="auto" w:fill="D2D2D2"/>
            <w:hideMark/>
          </w:tcPr>
          <w:p w14:paraId="3A72BE81" w14:textId="77777777" w:rsidR="00A02628" w:rsidRPr="00C1551C" w:rsidRDefault="004A3C0D" w:rsidP="00360849">
            <w:pPr>
              <w:pStyle w:val="SDSTableTextHeading1"/>
              <w:rPr>
                <w:noProof w:val="0"/>
                <w:lang w:val="en-US"/>
              </w:rPr>
            </w:pPr>
            <w:r w:rsidRPr="00C1551C">
              <w:rPr>
                <w:lang w:val="en-US"/>
              </w:rPr>
              <w:t>Cyclohexanone (108-94-1)</w:t>
            </w:r>
          </w:p>
        </w:tc>
      </w:tr>
      <w:tr w:rsidR="00FC60E5" w14:paraId="3A59A58D" w14:textId="77777777" w:rsidTr="00FC60E5">
        <w:tc>
          <w:tcPr>
            <w:tcW w:w="3969" w:type="dxa"/>
            <w:tcBorders>
              <w:top w:val="single" w:sz="4" w:space="0" w:color="D4D2D2"/>
              <w:left w:val="single" w:sz="4" w:space="0" w:color="D4D2D2"/>
              <w:bottom w:val="single" w:sz="4" w:space="0" w:color="D4D2D2"/>
              <w:right w:val="single" w:sz="4" w:space="0" w:color="D4D2D2"/>
            </w:tcBorders>
            <w:hideMark/>
          </w:tcPr>
          <w:p w14:paraId="192C2D83" w14:textId="77777777" w:rsidR="00A02628" w:rsidRPr="00C1551C" w:rsidRDefault="004A3C0D" w:rsidP="005A076F">
            <w:pPr>
              <w:pStyle w:val="SDSTableTextNormal"/>
              <w:rPr>
                <w:noProof w:val="0"/>
                <w:lang w:val="en-US"/>
              </w:rPr>
            </w:pPr>
            <w:r w:rsidRPr="00C1551C">
              <w:rPr>
                <w:lang w:val="en-US"/>
              </w:rPr>
              <w:t>CERCLA RQ</w:t>
            </w:r>
          </w:p>
        </w:tc>
        <w:tc>
          <w:tcPr>
            <w:tcW w:w="6861" w:type="dxa"/>
            <w:tcBorders>
              <w:top w:val="single" w:sz="4" w:space="0" w:color="D4D2D2"/>
              <w:left w:val="single" w:sz="4" w:space="0" w:color="D4D2D2"/>
              <w:bottom w:val="single" w:sz="4" w:space="0" w:color="D4D2D2"/>
              <w:right w:val="single" w:sz="4" w:space="0" w:color="D4D2D2"/>
            </w:tcBorders>
            <w:hideMark/>
          </w:tcPr>
          <w:p w14:paraId="4EDAC8E4" w14:textId="77777777" w:rsidR="00A02628" w:rsidRPr="00ED134A" w:rsidRDefault="004A3C0D" w:rsidP="005A076F">
            <w:pPr>
              <w:pStyle w:val="SDSTableTextNormal"/>
              <w:rPr>
                <w:noProof w:val="0"/>
                <w:lang w:val="fr-BE"/>
              </w:rPr>
            </w:pPr>
            <w:r w:rsidRPr="00ED134A">
              <w:rPr>
                <w:lang w:val="fr-BE"/>
              </w:rPr>
              <w:t>5000 lb</w:t>
            </w:r>
          </w:p>
        </w:tc>
      </w:tr>
    </w:tbl>
    <w:p w14:paraId="1C30DA15" w14:textId="77777777" w:rsidR="00A02628" w:rsidRPr="00C1551C" w:rsidRDefault="004A3C0D" w:rsidP="00DF1829">
      <w:pPr>
        <w:pStyle w:val="SDSTextHeading2"/>
        <w:rPr>
          <w:noProof w:val="0"/>
          <w:lang w:val="en-US"/>
        </w:rPr>
      </w:pPr>
      <w:r w:rsidRPr="00C1551C">
        <w:rPr>
          <w:lang w:val="en-US"/>
        </w:rPr>
        <w:t>15.2. International regulations</w:t>
      </w:r>
    </w:p>
    <w:p w14:paraId="192B1286" w14:textId="77777777" w:rsidR="00A02628" w:rsidRPr="00C1551C" w:rsidRDefault="004A3C0D" w:rsidP="00DF1829">
      <w:pPr>
        <w:pStyle w:val="SDSTextHeading3"/>
        <w:rPr>
          <w:noProof w:val="0"/>
          <w:lang w:val="en-US"/>
        </w:rPr>
      </w:pPr>
      <w:r w:rsidRPr="00C1551C">
        <w:rPr>
          <w:lang w:val="en-US"/>
        </w:rPr>
        <w:t>CANADA</w:t>
      </w:r>
    </w:p>
    <w:tbl>
      <w:tblPr>
        <w:tblStyle w:val="SDSTableWithBordersWithHeaderRow"/>
        <w:tblW w:w="10830" w:type="dxa"/>
        <w:tblLayout w:type="fixed"/>
        <w:tblLook w:val="04A0" w:firstRow="1" w:lastRow="0" w:firstColumn="1" w:lastColumn="0" w:noHBand="0" w:noVBand="1"/>
      </w:tblPr>
      <w:tblGrid>
        <w:gridCol w:w="10830"/>
      </w:tblGrid>
      <w:tr w:rsidR="00FC60E5" w14:paraId="5533273F"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24726FAE" w14:textId="77777777" w:rsidR="00A02628" w:rsidRPr="00C1551C" w:rsidRDefault="004A3C0D" w:rsidP="00360849">
            <w:pPr>
              <w:pStyle w:val="SDSTableTextHeading1"/>
              <w:rPr>
                <w:noProof w:val="0"/>
                <w:lang w:val="en-US"/>
              </w:rPr>
            </w:pPr>
            <w:r w:rsidRPr="00C1551C">
              <w:rPr>
                <w:lang w:val="en-US"/>
              </w:rPr>
              <w:t>Stoddard Solvent (8052-41-3)</w:t>
            </w:r>
          </w:p>
        </w:tc>
      </w:tr>
      <w:tr w:rsidR="00FC60E5" w14:paraId="07038646"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26758F34"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2D42F0BD"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1A754B03"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7C1A5D2C" w14:textId="77777777" w:rsidR="00A02628" w:rsidRPr="00C1551C" w:rsidRDefault="004A3C0D" w:rsidP="00360849">
            <w:pPr>
              <w:pStyle w:val="SDSTableTextHeading1"/>
              <w:rPr>
                <w:noProof w:val="0"/>
                <w:lang w:val="en-US"/>
              </w:rPr>
            </w:pPr>
            <w:r w:rsidRPr="00C1551C">
              <w:rPr>
                <w:lang w:val="en-US"/>
              </w:rPr>
              <w:t>Naphtha, petroleum, light steam-cracked, debenzenized, polymers (68131-99-7)</w:t>
            </w:r>
          </w:p>
        </w:tc>
      </w:tr>
      <w:tr w:rsidR="00FC60E5" w14:paraId="3626BBCC"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20CB6678"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06FF4F6A"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56989B1F"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0B9641DE" w14:textId="77777777" w:rsidR="004A3C0D" w:rsidRPr="00C1551C" w:rsidRDefault="00184C55" w:rsidP="00360849">
            <w:pPr>
              <w:pStyle w:val="SDSTableTextHeading1"/>
              <w:rPr>
                <w:noProof w:val="0"/>
                <w:lang w:val="en-US"/>
              </w:rPr>
            </w:pPr>
            <w:r w:rsidRPr="00C1551C">
              <w:rPr>
                <w:lang w:val="en-US"/>
              </w:rPr>
              <w:t>Paraffinic Napthenic Solvent</w:t>
            </w:r>
          </w:p>
          <w:p w14:paraId="1E69A982" w14:textId="77777777" w:rsidR="00A02628" w:rsidRPr="00C1551C" w:rsidRDefault="004A3C0D" w:rsidP="00360849">
            <w:pPr>
              <w:pStyle w:val="SDSTableTextHeading1"/>
              <w:rPr>
                <w:noProof w:val="0"/>
                <w:lang w:val="en-US"/>
              </w:rPr>
            </w:pPr>
            <w:r w:rsidRPr="00C1551C">
              <w:rPr>
                <w:lang w:val="en-US"/>
              </w:rPr>
              <w:t xml:space="preserve"> (64742-47-8)</w:t>
            </w:r>
          </w:p>
        </w:tc>
      </w:tr>
      <w:tr w:rsidR="00FC60E5" w14:paraId="55335C60"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3783C543"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2E6BC231"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2CF8C262"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77059A2E" w14:textId="77777777" w:rsidR="00A02628" w:rsidRPr="00C1551C" w:rsidRDefault="004A3C0D" w:rsidP="00360849">
            <w:pPr>
              <w:pStyle w:val="SDSTableTextHeading1"/>
              <w:rPr>
                <w:noProof w:val="0"/>
                <w:lang w:val="en-US"/>
              </w:rPr>
            </w:pPr>
            <w:r w:rsidRPr="00C1551C">
              <w:rPr>
                <w:lang w:val="en-US"/>
              </w:rPr>
              <w:lastRenderedPageBreak/>
              <w:t>Octamethyl Cyclotetrasiloxane (556-67-2)</w:t>
            </w:r>
          </w:p>
        </w:tc>
      </w:tr>
      <w:tr w:rsidR="00FC60E5" w14:paraId="3F1B966E"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5E460430"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2066D081"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43C7FEA4"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2359B6D6" w14:textId="77777777" w:rsidR="00A02628" w:rsidRPr="00C1551C" w:rsidRDefault="004A3C0D" w:rsidP="00360849">
            <w:pPr>
              <w:pStyle w:val="SDSTableTextHeading1"/>
              <w:rPr>
                <w:noProof w:val="0"/>
                <w:lang w:val="en-US"/>
              </w:rPr>
            </w:pPr>
            <w:r w:rsidRPr="00C1551C">
              <w:rPr>
                <w:lang w:val="en-US"/>
              </w:rPr>
              <w:t>Decamethylcyclopentasiloxane (541-02-6)</w:t>
            </w:r>
          </w:p>
        </w:tc>
      </w:tr>
      <w:tr w:rsidR="00FC60E5" w14:paraId="67F9AFD3"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6A80BDAE"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70DB15E7"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128A17AF"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1FE44079" w14:textId="77777777" w:rsidR="00A02628" w:rsidRPr="00C1551C" w:rsidRDefault="004A3C0D" w:rsidP="00360849">
            <w:pPr>
              <w:pStyle w:val="SDSTableTextHeading1"/>
              <w:rPr>
                <w:noProof w:val="0"/>
                <w:lang w:val="en-US"/>
              </w:rPr>
            </w:pPr>
            <w:r w:rsidRPr="00C1551C">
              <w:rPr>
                <w:lang w:val="en-US"/>
              </w:rPr>
              <w:t>2-Butoxyethanol (111-76-2)</w:t>
            </w:r>
          </w:p>
        </w:tc>
      </w:tr>
      <w:tr w:rsidR="00FC60E5" w14:paraId="6B23BCBE"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56BB511D"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550CC4DA"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2B62E7B4"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65E8B489" w14:textId="77777777" w:rsidR="00A02628" w:rsidRPr="00C1551C" w:rsidRDefault="004A3C0D" w:rsidP="00360849">
            <w:pPr>
              <w:pStyle w:val="SDSTableTextHeading1"/>
              <w:rPr>
                <w:noProof w:val="0"/>
                <w:lang w:val="en-US"/>
              </w:rPr>
            </w:pPr>
            <w:r w:rsidRPr="00C1551C">
              <w:rPr>
                <w:lang w:val="en-US"/>
              </w:rPr>
              <w:t>Cobalt 2-ethylhexanoate (136-52-7)</w:t>
            </w:r>
          </w:p>
        </w:tc>
      </w:tr>
      <w:tr w:rsidR="00FC60E5" w14:paraId="4CD0149C"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0C5FA881"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65B383E7"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2AB460DC"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32D82FF4" w14:textId="77777777" w:rsidR="00A02628" w:rsidRPr="00C1551C" w:rsidRDefault="004A3C0D" w:rsidP="00360849">
            <w:pPr>
              <w:pStyle w:val="SDSTableTextHeading1"/>
              <w:rPr>
                <w:noProof w:val="0"/>
                <w:lang w:val="en-US"/>
              </w:rPr>
            </w:pPr>
            <w:r w:rsidRPr="00C1551C">
              <w:rPr>
                <w:lang w:val="en-US"/>
              </w:rPr>
              <w:t>Naphtha, petroleum, hydrodesulfurized heavy (64742-82-1)</w:t>
            </w:r>
          </w:p>
        </w:tc>
      </w:tr>
      <w:tr w:rsidR="00FC60E5" w14:paraId="16E1DF38"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64F49AC2"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723D198B"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6E9C9DB0"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2D09DE29" w14:textId="77777777" w:rsidR="00A02628" w:rsidRPr="00C1551C" w:rsidRDefault="004A3C0D" w:rsidP="00360849">
            <w:pPr>
              <w:pStyle w:val="SDSTableTextHeading1"/>
              <w:rPr>
                <w:noProof w:val="0"/>
                <w:lang w:val="en-US"/>
              </w:rPr>
            </w:pPr>
            <w:r w:rsidRPr="00C1551C">
              <w:rPr>
                <w:lang w:val="en-US"/>
              </w:rPr>
              <w:t>2-(2-butoxyethoxy)ethanol (112-34-5)</w:t>
            </w:r>
          </w:p>
        </w:tc>
      </w:tr>
      <w:tr w:rsidR="00FC60E5" w14:paraId="6AD9CEC2"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095A5E21"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40DDE036"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6B9BB596"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1AEF5BA6" w14:textId="77777777" w:rsidR="00A02628" w:rsidRPr="00C1551C" w:rsidRDefault="004A3C0D" w:rsidP="00360849">
            <w:pPr>
              <w:pStyle w:val="SDSTableTextHeading1"/>
              <w:rPr>
                <w:noProof w:val="0"/>
                <w:lang w:val="en-US"/>
              </w:rPr>
            </w:pPr>
            <w:r w:rsidRPr="00C1551C">
              <w:rPr>
                <w:lang w:val="en-US"/>
              </w:rPr>
              <w:t>Neodecanoic acid, manganese salt (27253-32-3)</w:t>
            </w:r>
          </w:p>
        </w:tc>
      </w:tr>
      <w:tr w:rsidR="00FC60E5" w14:paraId="3476D68A"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4F9223DE"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4E112C45"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337C71E2"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03DC3F7E" w14:textId="77777777" w:rsidR="00A02628" w:rsidRPr="00C1551C" w:rsidRDefault="004A3C0D" w:rsidP="00360849">
            <w:pPr>
              <w:pStyle w:val="SDSTableTextHeading1"/>
              <w:rPr>
                <w:noProof w:val="0"/>
                <w:lang w:val="en-US"/>
              </w:rPr>
            </w:pPr>
            <w:r w:rsidRPr="00C1551C">
              <w:rPr>
                <w:lang w:val="en-US"/>
              </w:rPr>
              <w:t>Manganese carboxylate (15956-58-8)</w:t>
            </w:r>
          </w:p>
        </w:tc>
      </w:tr>
      <w:tr w:rsidR="00FC60E5" w14:paraId="01B50E6C"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4829ABEA"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19F6F39E"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61722835"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31ECB896" w14:textId="77777777" w:rsidR="00A02628" w:rsidRPr="00C1551C" w:rsidRDefault="004A3C0D" w:rsidP="00360849">
            <w:pPr>
              <w:pStyle w:val="SDSTableTextHeading1"/>
              <w:rPr>
                <w:noProof w:val="0"/>
                <w:lang w:val="en-US"/>
              </w:rPr>
            </w:pPr>
            <w:r w:rsidRPr="00C1551C">
              <w:rPr>
                <w:lang w:val="en-US"/>
              </w:rPr>
              <w:t>Zirconium carboxylate (22464-99-9)</w:t>
            </w:r>
          </w:p>
        </w:tc>
      </w:tr>
      <w:tr w:rsidR="00FC60E5" w14:paraId="2E7E5CA1"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737D71A9"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40B44642"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71F7DF9F"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5EF82D8A" w14:textId="77777777" w:rsidR="00A02628" w:rsidRPr="00C1551C" w:rsidRDefault="004A3C0D" w:rsidP="00360849">
            <w:pPr>
              <w:pStyle w:val="SDSTableTextHeading1"/>
              <w:rPr>
                <w:noProof w:val="0"/>
                <w:lang w:val="en-US"/>
              </w:rPr>
            </w:pPr>
            <w:r w:rsidRPr="00C1551C">
              <w:rPr>
                <w:lang w:val="en-US"/>
              </w:rPr>
              <w:t>Calcium Carboxylate (68551-41-7)</w:t>
            </w:r>
          </w:p>
        </w:tc>
      </w:tr>
      <w:tr w:rsidR="00FC60E5" w14:paraId="485F9358"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4D4AC475" w14:textId="77777777" w:rsidR="00A02628" w:rsidRPr="00C1551C" w:rsidRDefault="00184C55" w:rsidP="005A076F">
            <w:pPr>
              <w:pStyle w:val="SDSTableTextNormal"/>
              <w:rPr>
                <w:noProof w:val="0"/>
                <w:lang w:val="en-US"/>
              </w:rPr>
            </w:pPr>
            <w:r w:rsidRPr="00C1551C">
              <w:rPr>
                <w:lang w:val="en-US"/>
              </w:rPr>
              <w:t>Listed on the Canadian NDSL (Non-Domestic Substances List)</w:t>
            </w:r>
          </w:p>
        </w:tc>
      </w:tr>
    </w:tbl>
    <w:p w14:paraId="15A484D1"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741B6335"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63880457" w14:textId="77777777" w:rsidR="00A02628" w:rsidRPr="00C1551C" w:rsidRDefault="004A3C0D" w:rsidP="00360849">
            <w:pPr>
              <w:pStyle w:val="SDSTableTextHeading1"/>
              <w:rPr>
                <w:noProof w:val="0"/>
                <w:lang w:val="en-US"/>
              </w:rPr>
            </w:pPr>
            <w:r w:rsidRPr="00C1551C">
              <w:rPr>
                <w:lang w:val="en-US"/>
              </w:rPr>
              <w:t>Zinc bis(2-ethylhexanoate) (136-53-8)</w:t>
            </w:r>
          </w:p>
        </w:tc>
      </w:tr>
      <w:tr w:rsidR="00FC60E5" w14:paraId="4818504A"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59B9CDC8"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67CD1088"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3A62FA0F"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41000F97" w14:textId="77777777" w:rsidR="00A02628" w:rsidRPr="00C1551C" w:rsidRDefault="004A3C0D" w:rsidP="00360849">
            <w:pPr>
              <w:pStyle w:val="SDSTableTextHeading1"/>
              <w:rPr>
                <w:noProof w:val="0"/>
                <w:lang w:val="en-US"/>
              </w:rPr>
            </w:pPr>
            <w:r w:rsidRPr="00C1551C">
              <w:rPr>
                <w:lang w:val="en-US"/>
              </w:rPr>
              <w:t>2-Butanone oxime (96-29-7)</w:t>
            </w:r>
          </w:p>
        </w:tc>
      </w:tr>
      <w:tr w:rsidR="00FC60E5" w14:paraId="1C2DD798"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021FE200"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25B4A18A"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7FD852A6"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1DA5E1E8" w14:textId="77777777" w:rsidR="00A02628" w:rsidRPr="00C1551C" w:rsidRDefault="004A3C0D" w:rsidP="00360849">
            <w:pPr>
              <w:pStyle w:val="SDSTableTextHeading1"/>
              <w:rPr>
                <w:noProof w:val="0"/>
                <w:lang w:val="en-US"/>
              </w:rPr>
            </w:pPr>
            <w:r w:rsidRPr="00C1551C">
              <w:rPr>
                <w:lang w:val="en-US"/>
              </w:rPr>
              <w:t>Butanone (78-93-3)</w:t>
            </w:r>
          </w:p>
        </w:tc>
      </w:tr>
      <w:tr w:rsidR="00FC60E5" w14:paraId="5C063DA4"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28E7B48D"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7677B429"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77CDDC8D"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69478533" w14:textId="77777777" w:rsidR="00A02628" w:rsidRPr="00C1551C" w:rsidRDefault="004A3C0D" w:rsidP="00360849">
            <w:pPr>
              <w:pStyle w:val="SDSTableTextHeading1"/>
              <w:rPr>
                <w:noProof w:val="0"/>
                <w:lang w:val="en-US"/>
              </w:rPr>
            </w:pPr>
            <w:r w:rsidRPr="00C1551C">
              <w:rPr>
                <w:lang w:val="en-US"/>
              </w:rPr>
              <w:lastRenderedPageBreak/>
              <w:t>Butan-2-ol (78-92-2)</w:t>
            </w:r>
          </w:p>
        </w:tc>
      </w:tr>
      <w:tr w:rsidR="00FC60E5" w14:paraId="360F9096"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2F93040F"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0E2A9BDE"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07F896F9"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13AA512B" w14:textId="77777777" w:rsidR="00A02628" w:rsidRPr="00C1551C" w:rsidRDefault="004A3C0D" w:rsidP="00360849">
            <w:pPr>
              <w:pStyle w:val="SDSTableTextHeading1"/>
              <w:rPr>
                <w:noProof w:val="0"/>
                <w:lang w:val="en-US"/>
              </w:rPr>
            </w:pPr>
            <w:r w:rsidRPr="00C1551C">
              <w:rPr>
                <w:lang w:val="en-US"/>
              </w:rPr>
              <w:t>Cyclohexanone (108-94-1)</w:t>
            </w:r>
          </w:p>
        </w:tc>
      </w:tr>
      <w:tr w:rsidR="00FC60E5" w14:paraId="19639A66"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66C47258"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1D26FB45"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51BA8F11"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7B825317" w14:textId="77777777" w:rsidR="00A02628" w:rsidRPr="00C1551C" w:rsidRDefault="004A3C0D" w:rsidP="00360849">
            <w:pPr>
              <w:pStyle w:val="SDSTableTextHeading1"/>
              <w:rPr>
                <w:noProof w:val="0"/>
                <w:lang w:val="en-US"/>
              </w:rPr>
            </w:pPr>
            <w:r w:rsidRPr="00C1551C">
              <w:rPr>
                <w:lang w:val="en-US"/>
              </w:rPr>
              <w:t>Cyclopentanone  (120-92-3)</w:t>
            </w:r>
          </w:p>
        </w:tc>
      </w:tr>
      <w:tr w:rsidR="00FC60E5" w14:paraId="52E7A854"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7D0F66CC"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1C31810D"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095436A5"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32307DBB" w14:textId="77777777" w:rsidR="00A02628" w:rsidRPr="00C1551C" w:rsidRDefault="004A3C0D" w:rsidP="00360849">
            <w:pPr>
              <w:pStyle w:val="SDSTableTextHeading1"/>
              <w:rPr>
                <w:noProof w:val="0"/>
                <w:lang w:val="en-US"/>
              </w:rPr>
            </w:pPr>
            <w:r w:rsidRPr="00C1551C">
              <w:rPr>
                <w:lang w:val="en-US"/>
              </w:rPr>
              <w:t>2,2'-Bipyridine  (366-18-7)</w:t>
            </w:r>
          </w:p>
        </w:tc>
      </w:tr>
      <w:tr w:rsidR="00FC60E5" w14:paraId="4DE5C4CB"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7EC104E5"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02BB867A"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2003E6D9"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6F22AAEB" w14:textId="77777777" w:rsidR="00A02628" w:rsidRPr="00C1551C" w:rsidRDefault="004A3C0D" w:rsidP="00360849">
            <w:pPr>
              <w:pStyle w:val="SDSTableTextHeading1"/>
              <w:rPr>
                <w:noProof w:val="0"/>
                <w:lang w:val="en-US"/>
              </w:rPr>
            </w:pPr>
            <w:r w:rsidRPr="00C1551C">
              <w:rPr>
                <w:lang w:val="en-US"/>
              </w:rPr>
              <w:t>Dimethyl Carbonate (616-38-6)</w:t>
            </w:r>
          </w:p>
        </w:tc>
      </w:tr>
      <w:tr w:rsidR="00FC60E5" w14:paraId="4E9117EC"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50BBC568"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2F4F9D37"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2040E5C5"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1C4F10B6" w14:textId="77777777" w:rsidR="00A02628" w:rsidRPr="00C1551C" w:rsidRDefault="004A3C0D" w:rsidP="00360849">
            <w:pPr>
              <w:pStyle w:val="SDSTableTextHeading1"/>
              <w:rPr>
                <w:noProof w:val="0"/>
                <w:lang w:val="en-US"/>
              </w:rPr>
            </w:pPr>
            <w:r w:rsidRPr="00C1551C">
              <w:rPr>
                <w:lang w:val="en-US"/>
              </w:rPr>
              <w:t>2,6-dimethylheptan-4-one (108-83-8)</w:t>
            </w:r>
          </w:p>
        </w:tc>
      </w:tr>
      <w:tr w:rsidR="00FC60E5" w14:paraId="555B941B"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74BB6D43"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354DB7E3"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2F2AE570"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01943E69" w14:textId="77777777" w:rsidR="00A02628" w:rsidRPr="00C1551C" w:rsidRDefault="004A3C0D" w:rsidP="00360849">
            <w:pPr>
              <w:pStyle w:val="SDSTableTextHeading1"/>
              <w:rPr>
                <w:noProof w:val="0"/>
                <w:lang w:val="en-US"/>
              </w:rPr>
            </w:pPr>
            <w:r w:rsidRPr="00C1551C">
              <w:rPr>
                <w:lang w:val="en-US"/>
              </w:rPr>
              <w:t>4,6-Dimethyl-2-heptanone (19549-80-5)</w:t>
            </w:r>
          </w:p>
        </w:tc>
      </w:tr>
      <w:tr w:rsidR="00FC60E5" w14:paraId="671D7CD4"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1BB0C25F"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714AD00E"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098C509B"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5E1C94FB" w14:textId="77777777" w:rsidR="00A02628" w:rsidRPr="00C1551C" w:rsidRDefault="004A3C0D" w:rsidP="00360849">
            <w:pPr>
              <w:pStyle w:val="SDSTableTextHeading1"/>
              <w:rPr>
                <w:noProof w:val="0"/>
                <w:lang w:val="en-US"/>
              </w:rPr>
            </w:pPr>
            <w:r w:rsidRPr="00C1551C">
              <w:rPr>
                <w:lang w:val="en-US"/>
              </w:rPr>
              <w:t>2-methoxy-1-methylethyl acetate (108-65-6)</w:t>
            </w:r>
          </w:p>
        </w:tc>
      </w:tr>
      <w:tr w:rsidR="00FC60E5" w14:paraId="13337319"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66FD019B"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37D34D1D"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46A6469D"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404232DE" w14:textId="77777777" w:rsidR="00A02628" w:rsidRPr="00C1551C" w:rsidRDefault="004A3C0D" w:rsidP="00360849">
            <w:pPr>
              <w:pStyle w:val="SDSTableTextHeading1"/>
              <w:rPr>
                <w:noProof w:val="0"/>
                <w:lang w:val="en-US"/>
              </w:rPr>
            </w:pPr>
            <w:r w:rsidRPr="00C1551C">
              <w:rPr>
                <w:lang w:val="en-US"/>
              </w:rPr>
              <w:t>Medium aliphatic naphtha (64742-88-7)</w:t>
            </w:r>
          </w:p>
        </w:tc>
      </w:tr>
      <w:tr w:rsidR="00FC60E5" w14:paraId="534A68C0"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73EFD850"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68A178F8"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52825411"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15AABF87" w14:textId="77777777" w:rsidR="00A02628" w:rsidRPr="00C1551C" w:rsidRDefault="004A3C0D" w:rsidP="00360849">
            <w:pPr>
              <w:pStyle w:val="SDSTableTextHeading1"/>
              <w:rPr>
                <w:noProof w:val="0"/>
                <w:lang w:val="en-US"/>
              </w:rPr>
            </w:pPr>
            <w:r w:rsidRPr="00C1551C">
              <w:rPr>
                <w:lang w:val="en-US"/>
              </w:rPr>
              <w:t>Benzyl alcohol (100-51-6)</w:t>
            </w:r>
          </w:p>
        </w:tc>
      </w:tr>
      <w:tr w:rsidR="00FC60E5" w14:paraId="64EACF95"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6CDFE897"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1F2A622B"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2D2065D8"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3804D9B2" w14:textId="77777777" w:rsidR="00A02628" w:rsidRPr="00C1551C" w:rsidRDefault="004A3C0D" w:rsidP="00360849">
            <w:pPr>
              <w:pStyle w:val="SDSTableTextHeading1"/>
              <w:rPr>
                <w:noProof w:val="0"/>
                <w:lang w:val="en-US"/>
              </w:rPr>
            </w:pPr>
            <w:r w:rsidRPr="00C1551C">
              <w:rPr>
                <w:lang w:val="en-US"/>
              </w:rPr>
              <w:t>Hydrocarbons, C9, aromatics (64742-95-6)</w:t>
            </w:r>
          </w:p>
        </w:tc>
      </w:tr>
      <w:tr w:rsidR="00FC60E5" w14:paraId="63FEB712"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4EEFE3B0"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3DC2091A"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61517884"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830" w:type="dxa"/>
            <w:tcBorders>
              <w:top w:val="single" w:sz="4" w:space="0" w:color="D4D2D2"/>
              <w:left w:val="single" w:sz="4" w:space="0" w:color="D4D2D2"/>
              <w:bottom w:val="single" w:sz="4" w:space="0" w:color="D4D2D2"/>
              <w:right w:val="single" w:sz="4" w:space="0" w:color="D4D2D2"/>
            </w:tcBorders>
            <w:shd w:val="clear" w:color="auto" w:fill="D2D2D2"/>
            <w:hideMark/>
          </w:tcPr>
          <w:p w14:paraId="57E402EF" w14:textId="77777777" w:rsidR="00A02628" w:rsidRPr="00C1551C" w:rsidRDefault="004A3C0D" w:rsidP="00360849">
            <w:pPr>
              <w:pStyle w:val="SDSTableTextHeading1"/>
              <w:rPr>
                <w:noProof w:val="0"/>
                <w:lang w:val="en-US"/>
              </w:rPr>
            </w:pPr>
            <w:r w:rsidRPr="00C1551C">
              <w:rPr>
                <w:lang w:val="en-US"/>
              </w:rPr>
              <w:t>Quartz  (14808-60-7)</w:t>
            </w:r>
          </w:p>
        </w:tc>
      </w:tr>
      <w:tr w:rsidR="00FC60E5" w14:paraId="69C7B560" w14:textId="77777777" w:rsidTr="00FC60E5">
        <w:tc>
          <w:tcPr>
            <w:tcW w:w="10830" w:type="dxa"/>
            <w:tcBorders>
              <w:top w:val="single" w:sz="4" w:space="0" w:color="D4D2D2"/>
              <w:left w:val="single" w:sz="4" w:space="0" w:color="D4D2D2"/>
              <w:bottom w:val="single" w:sz="4" w:space="0" w:color="D4D2D2"/>
              <w:right w:val="single" w:sz="4" w:space="0" w:color="D4D2D2"/>
            </w:tcBorders>
            <w:hideMark/>
          </w:tcPr>
          <w:p w14:paraId="0D895D29" w14:textId="77777777" w:rsidR="00A02628" w:rsidRPr="00C1551C" w:rsidRDefault="00184C55" w:rsidP="005A076F">
            <w:pPr>
              <w:pStyle w:val="SDSTableTextNormal"/>
              <w:rPr>
                <w:noProof w:val="0"/>
                <w:lang w:val="en-US"/>
              </w:rPr>
            </w:pPr>
            <w:r w:rsidRPr="00C1551C">
              <w:rPr>
                <w:lang w:val="en-US"/>
              </w:rPr>
              <w:t>Listed on the Canadian DSL (Domestic Substances List)</w:t>
            </w:r>
          </w:p>
        </w:tc>
      </w:tr>
    </w:tbl>
    <w:p w14:paraId="2D8608A8" w14:textId="77777777" w:rsidR="00A02628" w:rsidRPr="005E73F8" w:rsidRDefault="004A3C0D" w:rsidP="00DF1829">
      <w:pPr>
        <w:pStyle w:val="SDSTextHeading3"/>
        <w:rPr>
          <w:noProof w:val="0"/>
          <w:lang w:val="en-US"/>
        </w:rPr>
      </w:pPr>
      <w:r w:rsidRPr="005E73F8">
        <w:rPr>
          <w:lang w:val="en-US"/>
        </w:rPr>
        <w:t>EU-Regulations</w:t>
      </w:r>
    </w:p>
    <w:p w14:paraId="0A06D446" w14:textId="77777777" w:rsidR="00A02628" w:rsidRPr="00C1551C" w:rsidRDefault="00184C55" w:rsidP="00850B91">
      <w:pPr>
        <w:pStyle w:val="SDSTextNormal"/>
        <w:rPr>
          <w:lang w:val="en-US"/>
        </w:rPr>
      </w:pPr>
      <w:r w:rsidRPr="00C1551C">
        <w:rPr>
          <w:lang w:val="en-US"/>
        </w:rPr>
        <w:t>No additional information available</w:t>
      </w:r>
    </w:p>
    <w:p w14:paraId="430A4098" w14:textId="77777777" w:rsidR="00A02628" w:rsidRPr="005E73F8" w:rsidRDefault="004A3C0D" w:rsidP="00DF1829">
      <w:pPr>
        <w:pStyle w:val="SDSTextHeading3"/>
        <w:rPr>
          <w:noProof w:val="0"/>
          <w:lang w:val="en-US"/>
        </w:rPr>
      </w:pPr>
      <w:r w:rsidRPr="005E73F8">
        <w:rPr>
          <w:lang w:val="en-US"/>
        </w:rPr>
        <w:lastRenderedPageBreak/>
        <w:t>National regulations</w:t>
      </w:r>
    </w:p>
    <w:tbl>
      <w:tblPr>
        <w:tblStyle w:val="SDSTableWithBordersWithHeaderRow"/>
        <w:tblW w:w="10830" w:type="dxa"/>
        <w:tblLayout w:type="fixed"/>
        <w:tblLook w:val="04A0" w:firstRow="1" w:lastRow="0" w:firstColumn="1" w:lastColumn="0" w:noHBand="0" w:noVBand="1"/>
      </w:tblPr>
      <w:tblGrid>
        <w:gridCol w:w="10830"/>
      </w:tblGrid>
      <w:tr w:rsidR="00FC60E5" w14:paraId="35E7E5F9"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440" w:type="dxa"/>
            <w:tcBorders>
              <w:top w:val="single" w:sz="4" w:space="0" w:color="D4D2D2"/>
              <w:left w:val="single" w:sz="4" w:space="0" w:color="D4D2D2"/>
              <w:bottom w:val="single" w:sz="4" w:space="0" w:color="D4D2D2"/>
              <w:right w:val="single" w:sz="4" w:space="0" w:color="D4D2D2"/>
            </w:tcBorders>
            <w:shd w:val="clear" w:color="auto" w:fill="D2D2D2"/>
            <w:hideMark/>
          </w:tcPr>
          <w:p w14:paraId="7B5CE5C6" w14:textId="77777777" w:rsidR="00A02628" w:rsidRPr="00C1551C" w:rsidRDefault="004A3C0D" w:rsidP="00360849">
            <w:pPr>
              <w:pStyle w:val="SDSTableTextHeading1"/>
              <w:rPr>
                <w:noProof w:val="0"/>
                <w:lang w:val="en-US"/>
              </w:rPr>
            </w:pPr>
            <w:r w:rsidRPr="00C1551C">
              <w:rPr>
                <w:lang w:val="en-US"/>
              </w:rPr>
              <w:t>Stoddard Solvent (8052-41-3)</w:t>
            </w:r>
          </w:p>
        </w:tc>
      </w:tr>
      <w:tr w:rsidR="00FC60E5" w14:paraId="51F8F58A" w14:textId="77777777" w:rsidTr="00FC60E5">
        <w:tc>
          <w:tcPr>
            <w:tcW w:w="10440" w:type="dxa"/>
            <w:tcBorders>
              <w:top w:val="single" w:sz="4" w:space="0" w:color="D4D2D2"/>
              <w:left w:val="single" w:sz="4" w:space="0" w:color="D4D2D2"/>
              <w:bottom w:val="single" w:sz="4" w:space="0" w:color="D4D2D2"/>
              <w:right w:val="single" w:sz="4" w:space="0" w:color="D4D2D2"/>
            </w:tcBorders>
            <w:hideMark/>
          </w:tcPr>
          <w:p w14:paraId="1C6E63D7" w14:textId="77777777" w:rsidR="00A02628" w:rsidRPr="00C1551C" w:rsidRDefault="00184C55" w:rsidP="005A076F">
            <w:pPr>
              <w:pStyle w:val="SDSTableTextNormal"/>
              <w:rPr>
                <w:noProof w:val="0"/>
                <w:lang w:val="en-US"/>
              </w:rPr>
            </w:pPr>
            <w:r w:rsidRPr="00C1551C">
              <w:rPr>
                <w:lang w:val="en-US"/>
              </w:rPr>
              <w:t>Listed on INSQ (Mexican National Inventory of Chemical Substances)</w:t>
            </w:r>
          </w:p>
        </w:tc>
      </w:tr>
    </w:tbl>
    <w:p w14:paraId="56F07F15"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51C415B3"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440" w:type="dxa"/>
            <w:tcBorders>
              <w:top w:val="single" w:sz="4" w:space="0" w:color="D4D2D2"/>
              <w:left w:val="single" w:sz="4" w:space="0" w:color="D4D2D2"/>
              <w:bottom w:val="single" w:sz="4" w:space="0" w:color="D4D2D2"/>
              <w:right w:val="single" w:sz="4" w:space="0" w:color="D4D2D2"/>
            </w:tcBorders>
            <w:shd w:val="clear" w:color="auto" w:fill="D2D2D2"/>
            <w:hideMark/>
          </w:tcPr>
          <w:p w14:paraId="63481B33" w14:textId="77777777" w:rsidR="004A3C0D" w:rsidRPr="00C1551C" w:rsidRDefault="00184C55" w:rsidP="00360849">
            <w:pPr>
              <w:pStyle w:val="SDSTableTextHeading1"/>
              <w:rPr>
                <w:noProof w:val="0"/>
                <w:lang w:val="en-US"/>
              </w:rPr>
            </w:pPr>
            <w:r w:rsidRPr="00C1551C">
              <w:rPr>
                <w:lang w:val="en-US"/>
              </w:rPr>
              <w:t>Paraffinic Napthenic Solvent</w:t>
            </w:r>
          </w:p>
          <w:p w14:paraId="604853CF" w14:textId="77777777" w:rsidR="00A02628" w:rsidRPr="00C1551C" w:rsidRDefault="004A3C0D" w:rsidP="00360849">
            <w:pPr>
              <w:pStyle w:val="SDSTableTextHeading1"/>
              <w:rPr>
                <w:noProof w:val="0"/>
                <w:lang w:val="en-US"/>
              </w:rPr>
            </w:pPr>
            <w:r w:rsidRPr="00C1551C">
              <w:rPr>
                <w:lang w:val="en-US"/>
              </w:rPr>
              <w:t xml:space="preserve"> (64742-47-8)</w:t>
            </w:r>
          </w:p>
        </w:tc>
      </w:tr>
      <w:tr w:rsidR="00FC60E5" w14:paraId="7C251FDF" w14:textId="77777777" w:rsidTr="00FC60E5">
        <w:tc>
          <w:tcPr>
            <w:tcW w:w="10440" w:type="dxa"/>
            <w:tcBorders>
              <w:top w:val="single" w:sz="4" w:space="0" w:color="D4D2D2"/>
              <w:left w:val="single" w:sz="4" w:space="0" w:color="D4D2D2"/>
              <w:bottom w:val="single" w:sz="4" w:space="0" w:color="D4D2D2"/>
              <w:right w:val="single" w:sz="4" w:space="0" w:color="D4D2D2"/>
            </w:tcBorders>
            <w:hideMark/>
          </w:tcPr>
          <w:p w14:paraId="6A814446" w14:textId="77777777" w:rsidR="00A02628" w:rsidRPr="00C1551C" w:rsidRDefault="00184C55" w:rsidP="005A076F">
            <w:pPr>
              <w:pStyle w:val="SDSTableTextNormal"/>
              <w:rPr>
                <w:noProof w:val="0"/>
                <w:lang w:val="en-US"/>
              </w:rPr>
            </w:pPr>
            <w:r w:rsidRPr="00C1551C">
              <w:rPr>
                <w:lang w:val="en-US"/>
              </w:rPr>
              <w:t>Listed on INSQ (Mexican National Inventory of Chemical Substances)</w:t>
            </w:r>
          </w:p>
        </w:tc>
      </w:tr>
    </w:tbl>
    <w:p w14:paraId="3744A42D"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44906394"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440" w:type="dxa"/>
            <w:tcBorders>
              <w:top w:val="single" w:sz="4" w:space="0" w:color="D4D2D2"/>
              <w:left w:val="single" w:sz="4" w:space="0" w:color="D4D2D2"/>
              <w:bottom w:val="single" w:sz="4" w:space="0" w:color="D4D2D2"/>
              <w:right w:val="single" w:sz="4" w:space="0" w:color="D4D2D2"/>
            </w:tcBorders>
            <w:shd w:val="clear" w:color="auto" w:fill="D2D2D2"/>
            <w:hideMark/>
          </w:tcPr>
          <w:p w14:paraId="5F5B170E" w14:textId="77777777" w:rsidR="00A02628" w:rsidRPr="00C1551C" w:rsidRDefault="004A3C0D" w:rsidP="00360849">
            <w:pPr>
              <w:pStyle w:val="SDSTableTextHeading1"/>
              <w:rPr>
                <w:noProof w:val="0"/>
                <w:lang w:val="en-US"/>
              </w:rPr>
            </w:pPr>
            <w:r w:rsidRPr="00C1551C">
              <w:rPr>
                <w:lang w:val="en-US"/>
              </w:rPr>
              <w:t>Octamethyl Cyclotetrasiloxane (556-67-2)</w:t>
            </w:r>
          </w:p>
        </w:tc>
      </w:tr>
      <w:tr w:rsidR="00FC60E5" w14:paraId="76FA3F5B" w14:textId="77777777" w:rsidTr="00FC60E5">
        <w:tc>
          <w:tcPr>
            <w:tcW w:w="10440" w:type="dxa"/>
            <w:tcBorders>
              <w:top w:val="single" w:sz="4" w:space="0" w:color="D4D2D2"/>
              <w:left w:val="single" w:sz="4" w:space="0" w:color="D4D2D2"/>
              <w:bottom w:val="single" w:sz="4" w:space="0" w:color="D4D2D2"/>
              <w:right w:val="single" w:sz="4" w:space="0" w:color="D4D2D2"/>
            </w:tcBorders>
            <w:hideMark/>
          </w:tcPr>
          <w:p w14:paraId="72490964" w14:textId="77777777" w:rsidR="00A02628" w:rsidRPr="00C1551C" w:rsidRDefault="00184C55" w:rsidP="005A076F">
            <w:pPr>
              <w:pStyle w:val="SDSTableTextNormal"/>
              <w:rPr>
                <w:noProof w:val="0"/>
                <w:lang w:val="en-US"/>
              </w:rPr>
            </w:pPr>
            <w:r w:rsidRPr="00C1551C">
              <w:rPr>
                <w:lang w:val="en-US"/>
              </w:rPr>
              <w:t>Listed on INSQ (Mexican National Inventory of Chemical Substances)</w:t>
            </w:r>
          </w:p>
        </w:tc>
      </w:tr>
    </w:tbl>
    <w:p w14:paraId="795D73FA"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0C45611B"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440" w:type="dxa"/>
            <w:tcBorders>
              <w:top w:val="single" w:sz="4" w:space="0" w:color="D4D2D2"/>
              <w:left w:val="single" w:sz="4" w:space="0" w:color="D4D2D2"/>
              <w:bottom w:val="single" w:sz="4" w:space="0" w:color="D4D2D2"/>
              <w:right w:val="single" w:sz="4" w:space="0" w:color="D4D2D2"/>
            </w:tcBorders>
            <w:shd w:val="clear" w:color="auto" w:fill="D2D2D2"/>
            <w:hideMark/>
          </w:tcPr>
          <w:p w14:paraId="113729A5" w14:textId="77777777" w:rsidR="00A02628" w:rsidRPr="00C1551C" w:rsidRDefault="004A3C0D" w:rsidP="00360849">
            <w:pPr>
              <w:pStyle w:val="SDSTableTextHeading1"/>
              <w:rPr>
                <w:noProof w:val="0"/>
                <w:lang w:val="en-US"/>
              </w:rPr>
            </w:pPr>
            <w:r w:rsidRPr="00C1551C">
              <w:rPr>
                <w:lang w:val="en-US"/>
              </w:rPr>
              <w:t>Decamethylcyclopentasiloxane (541-02-6)</w:t>
            </w:r>
          </w:p>
        </w:tc>
      </w:tr>
      <w:tr w:rsidR="00FC60E5" w14:paraId="28D95475" w14:textId="77777777" w:rsidTr="00FC60E5">
        <w:tc>
          <w:tcPr>
            <w:tcW w:w="10440" w:type="dxa"/>
            <w:tcBorders>
              <w:top w:val="single" w:sz="4" w:space="0" w:color="D4D2D2"/>
              <w:left w:val="single" w:sz="4" w:space="0" w:color="D4D2D2"/>
              <w:bottom w:val="single" w:sz="4" w:space="0" w:color="D4D2D2"/>
              <w:right w:val="single" w:sz="4" w:space="0" w:color="D4D2D2"/>
            </w:tcBorders>
            <w:hideMark/>
          </w:tcPr>
          <w:p w14:paraId="5CAB0B32" w14:textId="77777777" w:rsidR="00A02628" w:rsidRPr="00C1551C" w:rsidRDefault="00184C55" w:rsidP="005A076F">
            <w:pPr>
              <w:pStyle w:val="SDSTableTextNormal"/>
              <w:rPr>
                <w:noProof w:val="0"/>
                <w:lang w:val="en-US"/>
              </w:rPr>
            </w:pPr>
            <w:r w:rsidRPr="00C1551C">
              <w:rPr>
                <w:lang w:val="en-US"/>
              </w:rPr>
              <w:t>Listed on INSQ (Mexican National Inventory of Chemical Substances)</w:t>
            </w:r>
          </w:p>
        </w:tc>
      </w:tr>
    </w:tbl>
    <w:p w14:paraId="3489D76F"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40150FBA"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440" w:type="dxa"/>
            <w:tcBorders>
              <w:top w:val="single" w:sz="4" w:space="0" w:color="D4D2D2"/>
              <w:left w:val="single" w:sz="4" w:space="0" w:color="D4D2D2"/>
              <w:bottom w:val="single" w:sz="4" w:space="0" w:color="D4D2D2"/>
              <w:right w:val="single" w:sz="4" w:space="0" w:color="D4D2D2"/>
            </w:tcBorders>
            <w:shd w:val="clear" w:color="auto" w:fill="D2D2D2"/>
            <w:hideMark/>
          </w:tcPr>
          <w:p w14:paraId="271A8961" w14:textId="77777777" w:rsidR="00A02628" w:rsidRPr="00C1551C" w:rsidRDefault="004A3C0D" w:rsidP="00360849">
            <w:pPr>
              <w:pStyle w:val="SDSTableTextHeading1"/>
              <w:rPr>
                <w:noProof w:val="0"/>
                <w:lang w:val="en-US"/>
              </w:rPr>
            </w:pPr>
            <w:r w:rsidRPr="00C1551C">
              <w:rPr>
                <w:lang w:val="en-US"/>
              </w:rPr>
              <w:t>2-Butoxyethanol (111-76-2)</w:t>
            </w:r>
          </w:p>
        </w:tc>
      </w:tr>
      <w:tr w:rsidR="00FC60E5" w14:paraId="108F5A1D" w14:textId="77777777" w:rsidTr="00FC60E5">
        <w:tc>
          <w:tcPr>
            <w:tcW w:w="10440" w:type="dxa"/>
            <w:tcBorders>
              <w:top w:val="single" w:sz="4" w:space="0" w:color="D4D2D2"/>
              <w:left w:val="single" w:sz="4" w:space="0" w:color="D4D2D2"/>
              <w:bottom w:val="single" w:sz="4" w:space="0" w:color="D4D2D2"/>
              <w:right w:val="single" w:sz="4" w:space="0" w:color="D4D2D2"/>
            </w:tcBorders>
            <w:hideMark/>
          </w:tcPr>
          <w:p w14:paraId="030922F9" w14:textId="77777777" w:rsidR="00A02628" w:rsidRPr="00C1551C" w:rsidRDefault="00184C55" w:rsidP="005A076F">
            <w:pPr>
              <w:pStyle w:val="SDSTableTextNormal"/>
              <w:rPr>
                <w:noProof w:val="0"/>
                <w:lang w:val="en-US"/>
              </w:rPr>
            </w:pPr>
            <w:r w:rsidRPr="00C1551C">
              <w:rPr>
                <w:lang w:val="en-US"/>
              </w:rPr>
              <w:t>Listed on INSQ (Mexican National Inventory of Chemical Substances)</w:t>
            </w:r>
          </w:p>
        </w:tc>
      </w:tr>
    </w:tbl>
    <w:p w14:paraId="6680D218"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2598473A"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440" w:type="dxa"/>
            <w:tcBorders>
              <w:top w:val="single" w:sz="4" w:space="0" w:color="D4D2D2"/>
              <w:left w:val="single" w:sz="4" w:space="0" w:color="D4D2D2"/>
              <w:bottom w:val="single" w:sz="4" w:space="0" w:color="D4D2D2"/>
              <w:right w:val="single" w:sz="4" w:space="0" w:color="D4D2D2"/>
            </w:tcBorders>
            <w:shd w:val="clear" w:color="auto" w:fill="D2D2D2"/>
            <w:hideMark/>
          </w:tcPr>
          <w:p w14:paraId="7708BF1A" w14:textId="77777777" w:rsidR="00A02628" w:rsidRPr="00C1551C" w:rsidRDefault="004A3C0D" w:rsidP="00360849">
            <w:pPr>
              <w:pStyle w:val="SDSTableTextHeading1"/>
              <w:rPr>
                <w:noProof w:val="0"/>
                <w:lang w:val="en-US"/>
              </w:rPr>
            </w:pPr>
            <w:r w:rsidRPr="00C1551C">
              <w:rPr>
                <w:lang w:val="en-US"/>
              </w:rPr>
              <w:t>Cobalt 2-ethylhexanoate (136-52-7)</w:t>
            </w:r>
          </w:p>
        </w:tc>
      </w:tr>
      <w:tr w:rsidR="00FC60E5" w14:paraId="0AA8494A" w14:textId="77777777" w:rsidTr="00FC60E5">
        <w:tc>
          <w:tcPr>
            <w:tcW w:w="10440" w:type="dxa"/>
            <w:tcBorders>
              <w:top w:val="single" w:sz="4" w:space="0" w:color="D4D2D2"/>
              <w:left w:val="single" w:sz="4" w:space="0" w:color="D4D2D2"/>
              <w:bottom w:val="single" w:sz="4" w:space="0" w:color="D4D2D2"/>
              <w:right w:val="single" w:sz="4" w:space="0" w:color="D4D2D2"/>
            </w:tcBorders>
            <w:hideMark/>
          </w:tcPr>
          <w:p w14:paraId="5DF13C6F" w14:textId="77777777" w:rsidR="00A02628" w:rsidRPr="00C1551C" w:rsidRDefault="00184C55" w:rsidP="005A076F">
            <w:pPr>
              <w:pStyle w:val="SDSTableTextNormal"/>
              <w:rPr>
                <w:noProof w:val="0"/>
                <w:lang w:val="en-US"/>
              </w:rPr>
            </w:pPr>
            <w:r w:rsidRPr="00C1551C">
              <w:rPr>
                <w:lang w:val="en-US"/>
              </w:rPr>
              <w:t>Listed on INSQ (Mexican National Inventory of Chemical Substances)</w:t>
            </w:r>
          </w:p>
        </w:tc>
      </w:tr>
    </w:tbl>
    <w:p w14:paraId="751062FD"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27EE2777"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440" w:type="dxa"/>
            <w:tcBorders>
              <w:top w:val="single" w:sz="4" w:space="0" w:color="D4D2D2"/>
              <w:left w:val="single" w:sz="4" w:space="0" w:color="D4D2D2"/>
              <w:bottom w:val="single" w:sz="4" w:space="0" w:color="D4D2D2"/>
              <w:right w:val="single" w:sz="4" w:space="0" w:color="D4D2D2"/>
            </w:tcBorders>
            <w:shd w:val="clear" w:color="auto" w:fill="D2D2D2"/>
            <w:hideMark/>
          </w:tcPr>
          <w:p w14:paraId="10B26C37" w14:textId="77777777" w:rsidR="00A02628" w:rsidRPr="00C1551C" w:rsidRDefault="004A3C0D" w:rsidP="00360849">
            <w:pPr>
              <w:pStyle w:val="SDSTableTextHeading1"/>
              <w:rPr>
                <w:noProof w:val="0"/>
                <w:lang w:val="en-US"/>
              </w:rPr>
            </w:pPr>
            <w:r w:rsidRPr="00C1551C">
              <w:rPr>
                <w:lang w:val="en-US"/>
              </w:rPr>
              <w:t>Naphtha, petroleum, hydrodesulfurized heavy (64742-82-1)</w:t>
            </w:r>
          </w:p>
        </w:tc>
      </w:tr>
      <w:tr w:rsidR="00FC60E5" w14:paraId="44AF877C" w14:textId="77777777" w:rsidTr="00FC60E5">
        <w:tc>
          <w:tcPr>
            <w:tcW w:w="10440" w:type="dxa"/>
            <w:tcBorders>
              <w:top w:val="single" w:sz="4" w:space="0" w:color="D4D2D2"/>
              <w:left w:val="single" w:sz="4" w:space="0" w:color="D4D2D2"/>
              <w:bottom w:val="single" w:sz="4" w:space="0" w:color="D4D2D2"/>
              <w:right w:val="single" w:sz="4" w:space="0" w:color="D4D2D2"/>
            </w:tcBorders>
            <w:hideMark/>
          </w:tcPr>
          <w:p w14:paraId="766CBD85" w14:textId="77777777" w:rsidR="00A02628" w:rsidRPr="00C1551C" w:rsidRDefault="00184C55" w:rsidP="005A076F">
            <w:pPr>
              <w:pStyle w:val="SDSTableTextNormal"/>
              <w:rPr>
                <w:noProof w:val="0"/>
                <w:lang w:val="en-US"/>
              </w:rPr>
            </w:pPr>
            <w:r w:rsidRPr="00C1551C">
              <w:rPr>
                <w:lang w:val="en-US"/>
              </w:rPr>
              <w:t>Listed on INSQ (Mexican National Inventory of Chemical Substances)</w:t>
            </w:r>
          </w:p>
        </w:tc>
      </w:tr>
    </w:tbl>
    <w:p w14:paraId="1CED76BE"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271577B3"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440" w:type="dxa"/>
            <w:tcBorders>
              <w:top w:val="single" w:sz="4" w:space="0" w:color="D4D2D2"/>
              <w:left w:val="single" w:sz="4" w:space="0" w:color="D4D2D2"/>
              <w:bottom w:val="single" w:sz="4" w:space="0" w:color="D4D2D2"/>
              <w:right w:val="single" w:sz="4" w:space="0" w:color="D4D2D2"/>
            </w:tcBorders>
            <w:shd w:val="clear" w:color="auto" w:fill="D2D2D2"/>
            <w:hideMark/>
          </w:tcPr>
          <w:p w14:paraId="5CF11091" w14:textId="77777777" w:rsidR="00A02628" w:rsidRPr="00C1551C" w:rsidRDefault="004A3C0D" w:rsidP="00360849">
            <w:pPr>
              <w:pStyle w:val="SDSTableTextHeading1"/>
              <w:rPr>
                <w:noProof w:val="0"/>
                <w:lang w:val="en-US"/>
              </w:rPr>
            </w:pPr>
            <w:r w:rsidRPr="00C1551C">
              <w:rPr>
                <w:lang w:val="en-US"/>
              </w:rPr>
              <w:t>2-(2-butoxyethoxy)ethanol (112-34-5)</w:t>
            </w:r>
          </w:p>
        </w:tc>
      </w:tr>
      <w:tr w:rsidR="00FC60E5" w14:paraId="29BBD087" w14:textId="77777777" w:rsidTr="00FC60E5">
        <w:tc>
          <w:tcPr>
            <w:tcW w:w="10440" w:type="dxa"/>
            <w:tcBorders>
              <w:top w:val="single" w:sz="4" w:space="0" w:color="D4D2D2"/>
              <w:left w:val="single" w:sz="4" w:space="0" w:color="D4D2D2"/>
              <w:bottom w:val="single" w:sz="4" w:space="0" w:color="D4D2D2"/>
              <w:right w:val="single" w:sz="4" w:space="0" w:color="D4D2D2"/>
            </w:tcBorders>
            <w:hideMark/>
          </w:tcPr>
          <w:p w14:paraId="7D9DCC84" w14:textId="77777777" w:rsidR="00A02628" w:rsidRPr="00C1551C" w:rsidRDefault="00184C55" w:rsidP="005A076F">
            <w:pPr>
              <w:pStyle w:val="SDSTableTextNormal"/>
              <w:rPr>
                <w:noProof w:val="0"/>
                <w:lang w:val="en-US"/>
              </w:rPr>
            </w:pPr>
            <w:r w:rsidRPr="00C1551C">
              <w:rPr>
                <w:lang w:val="en-US"/>
              </w:rPr>
              <w:t>Listed on INSQ (Mexican National Inventory of Chemical Substances)</w:t>
            </w:r>
          </w:p>
        </w:tc>
      </w:tr>
    </w:tbl>
    <w:p w14:paraId="253B862A"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6C3C4525"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440" w:type="dxa"/>
            <w:tcBorders>
              <w:top w:val="single" w:sz="4" w:space="0" w:color="D4D2D2"/>
              <w:left w:val="single" w:sz="4" w:space="0" w:color="D4D2D2"/>
              <w:bottom w:val="single" w:sz="4" w:space="0" w:color="D4D2D2"/>
              <w:right w:val="single" w:sz="4" w:space="0" w:color="D4D2D2"/>
            </w:tcBorders>
            <w:shd w:val="clear" w:color="auto" w:fill="D2D2D2"/>
            <w:hideMark/>
          </w:tcPr>
          <w:p w14:paraId="7796B8CB" w14:textId="77777777" w:rsidR="00A02628" w:rsidRPr="00C1551C" w:rsidRDefault="004A3C0D" w:rsidP="00360849">
            <w:pPr>
              <w:pStyle w:val="SDSTableTextHeading1"/>
              <w:rPr>
                <w:noProof w:val="0"/>
                <w:lang w:val="en-US"/>
              </w:rPr>
            </w:pPr>
            <w:r w:rsidRPr="00C1551C">
              <w:rPr>
                <w:lang w:val="en-US"/>
              </w:rPr>
              <w:t>Zinc bis(2-ethylhexanoate) (136-53-8)</w:t>
            </w:r>
          </w:p>
        </w:tc>
      </w:tr>
      <w:tr w:rsidR="00FC60E5" w14:paraId="2506CBDD" w14:textId="77777777" w:rsidTr="00FC60E5">
        <w:tc>
          <w:tcPr>
            <w:tcW w:w="10440" w:type="dxa"/>
            <w:tcBorders>
              <w:top w:val="single" w:sz="4" w:space="0" w:color="D4D2D2"/>
              <w:left w:val="single" w:sz="4" w:space="0" w:color="D4D2D2"/>
              <w:bottom w:val="single" w:sz="4" w:space="0" w:color="D4D2D2"/>
              <w:right w:val="single" w:sz="4" w:space="0" w:color="D4D2D2"/>
            </w:tcBorders>
            <w:hideMark/>
          </w:tcPr>
          <w:p w14:paraId="5F3590F4" w14:textId="77777777" w:rsidR="00A02628" w:rsidRPr="00C1551C" w:rsidRDefault="00184C55" w:rsidP="005A076F">
            <w:pPr>
              <w:pStyle w:val="SDSTableTextNormal"/>
              <w:rPr>
                <w:noProof w:val="0"/>
                <w:lang w:val="en-US"/>
              </w:rPr>
            </w:pPr>
            <w:r w:rsidRPr="00C1551C">
              <w:rPr>
                <w:lang w:val="en-US"/>
              </w:rPr>
              <w:t>Listed on INSQ (Mexican National Inventory of Chemical Substances)</w:t>
            </w:r>
          </w:p>
        </w:tc>
      </w:tr>
    </w:tbl>
    <w:p w14:paraId="10C7B45B"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4588A70B"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440" w:type="dxa"/>
            <w:tcBorders>
              <w:top w:val="single" w:sz="4" w:space="0" w:color="D4D2D2"/>
              <w:left w:val="single" w:sz="4" w:space="0" w:color="D4D2D2"/>
              <w:bottom w:val="single" w:sz="4" w:space="0" w:color="D4D2D2"/>
              <w:right w:val="single" w:sz="4" w:space="0" w:color="D4D2D2"/>
            </w:tcBorders>
            <w:shd w:val="clear" w:color="auto" w:fill="D2D2D2"/>
            <w:hideMark/>
          </w:tcPr>
          <w:p w14:paraId="585EBD15" w14:textId="77777777" w:rsidR="00A02628" w:rsidRPr="00C1551C" w:rsidRDefault="004A3C0D" w:rsidP="00360849">
            <w:pPr>
              <w:pStyle w:val="SDSTableTextHeading1"/>
              <w:rPr>
                <w:noProof w:val="0"/>
                <w:lang w:val="en-US"/>
              </w:rPr>
            </w:pPr>
            <w:r w:rsidRPr="00C1551C">
              <w:rPr>
                <w:lang w:val="en-US"/>
              </w:rPr>
              <w:t>2-Butanone oxime (96-29-7)</w:t>
            </w:r>
          </w:p>
        </w:tc>
      </w:tr>
      <w:tr w:rsidR="00FC60E5" w14:paraId="2CCF8F2C" w14:textId="77777777" w:rsidTr="00FC60E5">
        <w:tc>
          <w:tcPr>
            <w:tcW w:w="10440" w:type="dxa"/>
            <w:tcBorders>
              <w:top w:val="single" w:sz="4" w:space="0" w:color="D4D2D2"/>
              <w:left w:val="single" w:sz="4" w:space="0" w:color="D4D2D2"/>
              <w:bottom w:val="single" w:sz="4" w:space="0" w:color="D4D2D2"/>
              <w:right w:val="single" w:sz="4" w:space="0" w:color="D4D2D2"/>
            </w:tcBorders>
            <w:hideMark/>
          </w:tcPr>
          <w:p w14:paraId="267D37BA" w14:textId="77777777" w:rsidR="00A02628" w:rsidRPr="00C1551C" w:rsidRDefault="00184C55" w:rsidP="005A076F">
            <w:pPr>
              <w:pStyle w:val="SDSTableTextNormal"/>
              <w:rPr>
                <w:noProof w:val="0"/>
                <w:lang w:val="en-US"/>
              </w:rPr>
            </w:pPr>
            <w:r w:rsidRPr="00C1551C">
              <w:rPr>
                <w:lang w:val="en-US"/>
              </w:rPr>
              <w:t>Listed on INSQ (Mexican National Inventory of Chemical Substances)</w:t>
            </w:r>
          </w:p>
        </w:tc>
      </w:tr>
    </w:tbl>
    <w:p w14:paraId="31B45218"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329114E1"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440" w:type="dxa"/>
            <w:tcBorders>
              <w:top w:val="single" w:sz="4" w:space="0" w:color="D4D2D2"/>
              <w:left w:val="single" w:sz="4" w:space="0" w:color="D4D2D2"/>
              <w:bottom w:val="single" w:sz="4" w:space="0" w:color="D4D2D2"/>
              <w:right w:val="single" w:sz="4" w:space="0" w:color="D4D2D2"/>
            </w:tcBorders>
            <w:shd w:val="clear" w:color="auto" w:fill="D2D2D2"/>
            <w:hideMark/>
          </w:tcPr>
          <w:p w14:paraId="6DBE24A7" w14:textId="77777777" w:rsidR="00A02628" w:rsidRPr="00C1551C" w:rsidRDefault="004A3C0D" w:rsidP="00360849">
            <w:pPr>
              <w:pStyle w:val="SDSTableTextHeading1"/>
              <w:rPr>
                <w:noProof w:val="0"/>
                <w:lang w:val="en-US"/>
              </w:rPr>
            </w:pPr>
            <w:r w:rsidRPr="00C1551C">
              <w:rPr>
                <w:lang w:val="en-US"/>
              </w:rPr>
              <w:t>Butanone (78-93-3)</w:t>
            </w:r>
          </w:p>
        </w:tc>
      </w:tr>
      <w:tr w:rsidR="00FC60E5" w14:paraId="1BFC1195" w14:textId="77777777" w:rsidTr="00FC60E5">
        <w:tc>
          <w:tcPr>
            <w:tcW w:w="10440" w:type="dxa"/>
            <w:tcBorders>
              <w:top w:val="single" w:sz="4" w:space="0" w:color="D4D2D2"/>
              <w:left w:val="single" w:sz="4" w:space="0" w:color="D4D2D2"/>
              <w:bottom w:val="single" w:sz="4" w:space="0" w:color="D4D2D2"/>
              <w:right w:val="single" w:sz="4" w:space="0" w:color="D4D2D2"/>
            </w:tcBorders>
            <w:hideMark/>
          </w:tcPr>
          <w:p w14:paraId="02DAB91C" w14:textId="77777777" w:rsidR="00A02628" w:rsidRPr="00C1551C" w:rsidRDefault="00184C55" w:rsidP="005A076F">
            <w:pPr>
              <w:pStyle w:val="SDSTableTextNormal"/>
              <w:rPr>
                <w:noProof w:val="0"/>
                <w:lang w:val="en-US"/>
              </w:rPr>
            </w:pPr>
            <w:r w:rsidRPr="00C1551C">
              <w:rPr>
                <w:lang w:val="en-US"/>
              </w:rPr>
              <w:t>Listed on INSQ (Mexican National Inventory of Chemical Substances)</w:t>
            </w:r>
          </w:p>
        </w:tc>
      </w:tr>
    </w:tbl>
    <w:p w14:paraId="303B53A1"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0A1E009C"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440" w:type="dxa"/>
            <w:tcBorders>
              <w:top w:val="single" w:sz="4" w:space="0" w:color="D4D2D2"/>
              <w:left w:val="single" w:sz="4" w:space="0" w:color="D4D2D2"/>
              <w:bottom w:val="single" w:sz="4" w:space="0" w:color="D4D2D2"/>
              <w:right w:val="single" w:sz="4" w:space="0" w:color="D4D2D2"/>
            </w:tcBorders>
            <w:shd w:val="clear" w:color="auto" w:fill="D2D2D2"/>
            <w:hideMark/>
          </w:tcPr>
          <w:p w14:paraId="6F041171" w14:textId="77777777" w:rsidR="00A02628" w:rsidRPr="00C1551C" w:rsidRDefault="004A3C0D" w:rsidP="00360849">
            <w:pPr>
              <w:pStyle w:val="SDSTableTextHeading1"/>
              <w:rPr>
                <w:noProof w:val="0"/>
                <w:lang w:val="en-US"/>
              </w:rPr>
            </w:pPr>
            <w:r w:rsidRPr="00C1551C">
              <w:rPr>
                <w:lang w:val="en-US"/>
              </w:rPr>
              <w:t>Butan-2-ol (78-92-2)</w:t>
            </w:r>
          </w:p>
        </w:tc>
      </w:tr>
      <w:tr w:rsidR="00FC60E5" w14:paraId="685AD6FE" w14:textId="77777777" w:rsidTr="00FC60E5">
        <w:tc>
          <w:tcPr>
            <w:tcW w:w="10440" w:type="dxa"/>
            <w:tcBorders>
              <w:top w:val="single" w:sz="4" w:space="0" w:color="D4D2D2"/>
              <w:left w:val="single" w:sz="4" w:space="0" w:color="D4D2D2"/>
              <w:bottom w:val="single" w:sz="4" w:space="0" w:color="D4D2D2"/>
              <w:right w:val="single" w:sz="4" w:space="0" w:color="D4D2D2"/>
            </w:tcBorders>
            <w:hideMark/>
          </w:tcPr>
          <w:p w14:paraId="3C0A0B28" w14:textId="77777777" w:rsidR="00A02628" w:rsidRPr="00C1551C" w:rsidRDefault="00184C55" w:rsidP="005A076F">
            <w:pPr>
              <w:pStyle w:val="SDSTableTextNormal"/>
              <w:rPr>
                <w:noProof w:val="0"/>
                <w:lang w:val="en-US"/>
              </w:rPr>
            </w:pPr>
            <w:r w:rsidRPr="00C1551C">
              <w:rPr>
                <w:lang w:val="en-US"/>
              </w:rPr>
              <w:t>Listed on INSQ (Mexican National Inventory of Chemical Substances)</w:t>
            </w:r>
          </w:p>
        </w:tc>
      </w:tr>
    </w:tbl>
    <w:p w14:paraId="7FF6C9D4"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3F051771"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440" w:type="dxa"/>
            <w:tcBorders>
              <w:top w:val="single" w:sz="4" w:space="0" w:color="D4D2D2"/>
              <w:left w:val="single" w:sz="4" w:space="0" w:color="D4D2D2"/>
              <w:bottom w:val="single" w:sz="4" w:space="0" w:color="D4D2D2"/>
              <w:right w:val="single" w:sz="4" w:space="0" w:color="D4D2D2"/>
            </w:tcBorders>
            <w:shd w:val="clear" w:color="auto" w:fill="D2D2D2"/>
            <w:hideMark/>
          </w:tcPr>
          <w:p w14:paraId="39A9B803" w14:textId="77777777" w:rsidR="00A02628" w:rsidRPr="00C1551C" w:rsidRDefault="004A3C0D" w:rsidP="00360849">
            <w:pPr>
              <w:pStyle w:val="SDSTableTextHeading1"/>
              <w:rPr>
                <w:noProof w:val="0"/>
                <w:lang w:val="en-US"/>
              </w:rPr>
            </w:pPr>
            <w:r w:rsidRPr="00C1551C">
              <w:rPr>
                <w:lang w:val="en-US"/>
              </w:rPr>
              <w:lastRenderedPageBreak/>
              <w:t>Cyclohexanone (108-94-1)</w:t>
            </w:r>
          </w:p>
        </w:tc>
      </w:tr>
      <w:tr w:rsidR="00FC60E5" w14:paraId="4731CD6C" w14:textId="77777777" w:rsidTr="00FC60E5">
        <w:tc>
          <w:tcPr>
            <w:tcW w:w="10440" w:type="dxa"/>
            <w:tcBorders>
              <w:top w:val="single" w:sz="4" w:space="0" w:color="D4D2D2"/>
              <w:left w:val="single" w:sz="4" w:space="0" w:color="D4D2D2"/>
              <w:bottom w:val="single" w:sz="4" w:space="0" w:color="D4D2D2"/>
              <w:right w:val="single" w:sz="4" w:space="0" w:color="D4D2D2"/>
            </w:tcBorders>
            <w:hideMark/>
          </w:tcPr>
          <w:p w14:paraId="41612769" w14:textId="77777777" w:rsidR="00A02628" w:rsidRPr="00C1551C" w:rsidRDefault="00184C55" w:rsidP="005A076F">
            <w:pPr>
              <w:pStyle w:val="SDSTableTextNormal"/>
              <w:rPr>
                <w:noProof w:val="0"/>
                <w:lang w:val="en-US"/>
              </w:rPr>
            </w:pPr>
            <w:r w:rsidRPr="00C1551C">
              <w:rPr>
                <w:lang w:val="en-US"/>
              </w:rPr>
              <w:t>Listed on INSQ (Mexican National Inventory of Chemical Substances)</w:t>
            </w:r>
          </w:p>
        </w:tc>
      </w:tr>
    </w:tbl>
    <w:p w14:paraId="5CA27FC0"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1C1AE22F"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440" w:type="dxa"/>
            <w:tcBorders>
              <w:top w:val="single" w:sz="4" w:space="0" w:color="D4D2D2"/>
              <w:left w:val="single" w:sz="4" w:space="0" w:color="D4D2D2"/>
              <w:bottom w:val="single" w:sz="4" w:space="0" w:color="D4D2D2"/>
              <w:right w:val="single" w:sz="4" w:space="0" w:color="D4D2D2"/>
            </w:tcBorders>
            <w:shd w:val="clear" w:color="auto" w:fill="D2D2D2"/>
            <w:hideMark/>
          </w:tcPr>
          <w:p w14:paraId="610BC895" w14:textId="77777777" w:rsidR="00A02628" w:rsidRPr="00C1551C" w:rsidRDefault="004A3C0D" w:rsidP="00360849">
            <w:pPr>
              <w:pStyle w:val="SDSTableTextHeading1"/>
              <w:rPr>
                <w:noProof w:val="0"/>
                <w:lang w:val="en-US"/>
              </w:rPr>
            </w:pPr>
            <w:r w:rsidRPr="00C1551C">
              <w:rPr>
                <w:lang w:val="en-US"/>
              </w:rPr>
              <w:t>Cyclopentanone  (120-92-3)</w:t>
            </w:r>
          </w:p>
        </w:tc>
      </w:tr>
      <w:tr w:rsidR="00FC60E5" w14:paraId="69BC10C5" w14:textId="77777777" w:rsidTr="00FC60E5">
        <w:tc>
          <w:tcPr>
            <w:tcW w:w="10440" w:type="dxa"/>
            <w:tcBorders>
              <w:top w:val="single" w:sz="4" w:space="0" w:color="D4D2D2"/>
              <w:left w:val="single" w:sz="4" w:space="0" w:color="D4D2D2"/>
              <w:bottom w:val="single" w:sz="4" w:space="0" w:color="D4D2D2"/>
              <w:right w:val="single" w:sz="4" w:space="0" w:color="D4D2D2"/>
            </w:tcBorders>
            <w:hideMark/>
          </w:tcPr>
          <w:p w14:paraId="4E63E7AF" w14:textId="77777777" w:rsidR="00A02628" w:rsidRPr="00C1551C" w:rsidRDefault="00184C55" w:rsidP="005A076F">
            <w:pPr>
              <w:pStyle w:val="SDSTableTextNormal"/>
              <w:rPr>
                <w:noProof w:val="0"/>
                <w:lang w:val="en-US"/>
              </w:rPr>
            </w:pPr>
            <w:r w:rsidRPr="00C1551C">
              <w:rPr>
                <w:lang w:val="en-US"/>
              </w:rPr>
              <w:t>Listed on INSQ (Mexican National Inventory of Chemical Substances)</w:t>
            </w:r>
          </w:p>
        </w:tc>
      </w:tr>
    </w:tbl>
    <w:p w14:paraId="6EDC3A7E"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1702C580"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440" w:type="dxa"/>
            <w:tcBorders>
              <w:top w:val="single" w:sz="4" w:space="0" w:color="D4D2D2"/>
              <w:left w:val="single" w:sz="4" w:space="0" w:color="D4D2D2"/>
              <w:bottom w:val="single" w:sz="4" w:space="0" w:color="D4D2D2"/>
              <w:right w:val="single" w:sz="4" w:space="0" w:color="D4D2D2"/>
            </w:tcBorders>
            <w:shd w:val="clear" w:color="auto" w:fill="D2D2D2"/>
            <w:hideMark/>
          </w:tcPr>
          <w:p w14:paraId="11BCE751" w14:textId="77777777" w:rsidR="00A02628" w:rsidRPr="00C1551C" w:rsidRDefault="004A3C0D" w:rsidP="00360849">
            <w:pPr>
              <w:pStyle w:val="SDSTableTextHeading1"/>
              <w:rPr>
                <w:noProof w:val="0"/>
                <w:lang w:val="en-US"/>
              </w:rPr>
            </w:pPr>
            <w:r w:rsidRPr="00C1551C">
              <w:rPr>
                <w:lang w:val="en-US"/>
              </w:rPr>
              <w:t>2,2'-Bipyridine  (366-18-7)</w:t>
            </w:r>
          </w:p>
        </w:tc>
      </w:tr>
      <w:tr w:rsidR="00FC60E5" w14:paraId="4BB330FF" w14:textId="77777777" w:rsidTr="00FC60E5">
        <w:tc>
          <w:tcPr>
            <w:tcW w:w="10440" w:type="dxa"/>
            <w:tcBorders>
              <w:top w:val="single" w:sz="4" w:space="0" w:color="D4D2D2"/>
              <w:left w:val="single" w:sz="4" w:space="0" w:color="D4D2D2"/>
              <w:bottom w:val="single" w:sz="4" w:space="0" w:color="D4D2D2"/>
              <w:right w:val="single" w:sz="4" w:space="0" w:color="D4D2D2"/>
            </w:tcBorders>
            <w:hideMark/>
          </w:tcPr>
          <w:p w14:paraId="605F8661" w14:textId="77777777" w:rsidR="00A02628" w:rsidRPr="00C1551C" w:rsidRDefault="00184C55" w:rsidP="005A076F">
            <w:pPr>
              <w:pStyle w:val="SDSTableTextNormal"/>
              <w:rPr>
                <w:noProof w:val="0"/>
                <w:lang w:val="en-US"/>
              </w:rPr>
            </w:pPr>
            <w:r w:rsidRPr="00C1551C">
              <w:rPr>
                <w:lang w:val="en-US"/>
              </w:rPr>
              <w:t>Listed on INSQ (Mexican National Inventory of Chemical Substances)</w:t>
            </w:r>
          </w:p>
        </w:tc>
      </w:tr>
    </w:tbl>
    <w:p w14:paraId="346B86D8"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367DA75F"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440" w:type="dxa"/>
            <w:tcBorders>
              <w:top w:val="single" w:sz="4" w:space="0" w:color="D4D2D2"/>
              <w:left w:val="single" w:sz="4" w:space="0" w:color="D4D2D2"/>
              <w:bottom w:val="single" w:sz="4" w:space="0" w:color="D4D2D2"/>
              <w:right w:val="single" w:sz="4" w:space="0" w:color="D4D2D2"/>
            </w:tcBorders>
            <w:shd w:val="clear" w:color="auto" w:fill="D2D2D2"/>
            <w:hideMark/>
          </w:tcPr>
          <w:p w14:paraId="1C20EF01" w14:textId="77777777" w:rsidR="00A02628" w:rsidRPr="00C1551C" w:rsidRDefault="004A3C0D" w:rsidP="00360849">
            <w:pPr>
              <w:pStyle w:val="SDSTableTextHeading1"/>
              <w:rPr>
                <w:noProof w:val="0"/>
                <w:lang w:val="en-US"/>
              </w:rPr>
            </w:pPr>
            <w:r w:rsidRPr="00C1551C">
              <w:rPr>
                <w:lang w:val="en-US"/>
              </w:rPr>
              <w:t>Dimethyl Carbonate (616-38-6)</w:t>
            </w:r>
          </w:p>
        </w:tc>
      </w:tr>
      <w:tr w:rsidR="00FC60E5" w14:paraId="1C70CAAB" w14:textId="77777777" w:rsidTr="00FC60E5">
        <w:tc>
          <w:tcPr>
            <w:tcW w:w="10440" w:type="dxa"/>
            <w:tcBorders>
              <w:top w:val="single" w:sz="4" w:space="0" w:color="D4D2D2"/>
              <w:left w:val="single" w:sz="4" w:space="0" w:color="D4D2D2"/>
              <w:bottom w:val="single" w:sz="4" w:space="0" w:color="D4D2D2"/>
              <w:right w:val="single" w:sz="4" w:space="0" w:color="D4D2D2"/>
            </w:tcBorders>
            <w:hideMark/>
          </w:tcPr>
          <w:p w14:paraId="0D8AAF39" w14:textId="77777777" w:rsidR="00A02628" w:rsidRPr="00C1551C" w:rsidRDefault="00184C55" w:rsidP="005A076F">
            <w:pPr>
              <w:pStyle w:val="SDSTableTextNormal"/>
              <w:rPr>
                <w:noProof w:val="0"/>
                <w:lang w:val="en-US"/>
              </w:rPr>
            </w:pPr>
            <w:r w:rsidRPr="00C1551C">
              <w:rPr>
                <w:lang w:val="en-US"/>
              </w:rPr>
              <w:t>Listed on INSQ (Mexican National Inventory of Chemical Substances)</w:t>
            </w:r>
          </w:p>
        </w:tc>
      </w:tr>
    </w:tbl>
    <w:p w14:paraId="2E1BB500"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069BC7E2"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440" w:type="dxa"/>
            <w:tcBorders>
              <w:top w:val="single" w:sz="4" w:space="0" w:color="D4D2D2"/>
              <w:left w:val="single" w:sz="4" w:space="0" w:color="D4D2D2"/>
              <w:bottom w:val="single" w:sz="4" w:space="0" w:color="D4D2D2"/>
              <w:right w:val="single" w:sz="4" w:space="0" w:color="D4D2D2"/>
            </w:tcBorders>
            <w:shd w:val="clear" w:color="auto" w:fill="D2D2D2"/>
            <w:hideMark/>
          </w:tcPr>
          <w:p w14:paraId="77FB8149" w14:textId="77777777" w:rsidR="00A02628" w:rsidRPr="00C1551C" w:rsidRDefault="004A3C0D" w:rsidP="00360849">
            <w:pPr>
              <w:pStyle w:val="SDSTableTextHeading1"/>
              <w:rPr>
                <w:noProof w:val="0"/>
                <w:lang w:val="en-US"/>
              </w:rPr>
            </w:pPr>
            <w:r w:rsidRPr="00C1551C">
              <w:rPr>
                <w:lang w:val="en-US"/>
              </w:rPr>
              <w:t>2,6-dimethylheptan-4-one (108-83-8)</w:t>
            </w:r>
          </w:p>
        </w:tc>
      </w:tr>
      <w:tr w:rsidR="00FC60E5" w14:paraId="0DA04488" w14:textId="77777777" w:rsidTr="00FC60E5">
        <w:tc>
          <w:tcPr>
            <w:tcW w:w="10440" w:type="dxa"/>
            <w:tcBorders>
              <w:top w:val="single" w:sz="4" w:space="0" w:color="D4D2D2"/>
              <w:left w:val="single" w:sz="4" w:space="0" w:color="D4D2D2"/>
              <w:bottom w:val="single" w:sz="4" w:space="0" w:color="D4D2D2"/>
              <w:right w:val="single" w:sz="4" w:space="0" w:color="D4D2D2"/>
            </w:tcBorders>
            <w:hideMark/>
          </w:tcPr>
          <w:p w14:paraId="214FCE0B" w14:textId="77777777" w:rsidR="00A02628" w:rsidRPr="00C1551C" w:rsidRDefault="00184C55" w:rsidP="005A076F">
            <w:pPr>
              <w:pStyle w:val="SDSTableTextNormal"/>
              <w:rPr>
                <w:noProof w:val="0"/>
                <w:lang w:val="en-US"/>
              </w:rPr>
            </w:pPr>
            <w:r w:rsidRPr="00C1551C">
              <w:rPr>
                <w:lang w:val="en-US"/>
              </w:rPr>
              <w:t>Listed on INSQ (Mexican National Inventory of Chemical Substances)</w:t>
            </w:r>
          </w:p>
        </w:tc>
      </w:tr>
    </w:tbl>
    <w:p w14:paraId="5871C24A"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2AE3B9F1"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440" w:type="dxa"/>
            <w:tcBorders>
              <w:top w:val="single" w:sz="4" w:space="0" w:color="D4D2D2"/>
              <w:left w:val="single" w:sz="4" w:space="0" w:color="D4D2D2"/>
              <w:bottom w:val="single" w:sz="4" w:space="0" w:color="D4D2D2"/>
              <w:right w:val="single" w:sz="4" w:space="0" w:color="D4D2D2"/>
            </w:tcBorders>
            <w:shd w:val="clear" w:color="auto" w:fill="D2D2D2"/>
            <w:hideMark/>
          </w:tcPr>
          <w:p w14:paraId="1F376328" w14:textId="77777777" w:rsidR="00A02628" w:rsidRPr="00C1551C" w:rsidRDefault="004A3C0D" w:rsidP="00360849">
            <w:pPr>
              <w:pStyle w:val="SDSTableTextHeading1"/>
              <w:rPr>
                <w:noProof w:val="0"/>
                <w:lang w:val="en-US"/>
              </w:rPr>
            </w:pPr>
            <w:r w:rsidRPr="00C1551C">
              <w:rPr>
                <w:lang w:val="en-US"/>
              </w:rPr>
              <w:t>2-methoxy-1-methylethyl acetate (108-65-6)</w:t>
            </w:r>
          </w:p>
        </w:tc>
      </w:tr>
      <w:tr w:rsidR="00FC60E5" w14:paraId="130234BD" w14:textId="77777777" w:rsidTr="00FC60E5">
        <w:tc>
          <w:tcPr>
            <w:tcW w:w="10440" w:type="dxa"/>
            <w:tcBorders>
              <w:top w:val="single" w:sz="4" w:space="0" w:color="D4D2D2"/>
              <w:left w:val="single" w:sz="4" w:space="0" w:color="D4D2D2"/>
              <w:bottom w:val="single" w:sz="4" w:space="0" w:color="D4D2D2"/>
              <w:right w:val="single" w:sz="4" w:space="0" w:color="D4D2D2"/>
            </w:tcBorders>
            <w:hideMark/>
          </w:tcPr>
          <w:p w14:paraId="7D61262B" w14:textId="77777777" w:rsidR="00A02628" w:rsidRPr="00C1551C" w:rsidRDefault="00184C55" w:rsidP="005A076F">
            <w:pPr>
              <w:pStyle w:val="SDSTableTextNormal"/>
              <w:rPr>
                <w:noProof w:val="0"/>
                <w:lang w:val="en-US"/>
              </w:rPr>
            </w:pPr>
            <w:r w:rsidRPr="00C1551C">
              <w:rPr>
                <w:lang w:val="en-US"/>
              </w:rPr>
              <w:t>Listed on INSQ (Mexican National Inventory of Chemical Substances)</w:t>
            </w:r>
          </w:p>
        </w:tc>
      </w:tr>
    </w:tbl>
    <w:p w14:paraId="56ADE68A"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7C265E99"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440" w:type="dxa"/>
            <w:tcBorders>
              <w:top w:val="single" w:sz="4" w:space="0" w:color="D4D2D2"/>
              <w:left w:val="single" w:sz="4" w:space="0" w:color="D4D2D2"/>
              <w:bottom w:val="single" w:sz="4" w:space="0" w:color="D4D2D2"/>
              <w:right w:val="single" w:sz="4" w:space="0" w:color="D4D2D2"/>
            </w:tcBorders>
            <w:shd w:val="clear" w:color="auto" w:fill="D2D2D2"/>
            <w:hideMark/>
          </w:tcPr>
          <w:p w14:paraId="68721898" w14:textId="77777777" w:rsidR="00A02628" w:rsidRPr="00C1551C" w:rsidRDefault="004A3C0D" w:rsidP="00360849">
            <w:pPr>
              <w:pStyle w:val="SDSTableTextHeading1"/>
              <w:rPr>
                <w:noProof w:val="0"/>
                <w:lang w:val="en-US"/>
              </w:rPr>
            </w:pPr>
            <w:r w:rsidRPr="00C1551C">
              <w:rPr>
                <w:lang w:val="en-US"/>
              </w:rPr>
              <w:t>Medium aliphatic naphtha (64742-88-7)</w:t>
            </w:r>
          </w:p>
        </w:tc>
      </w:tr>
      <w:tr w:rsidR="00FC60E5" w14:paraId="3D3C2890" w14:textId="77777777" w:rsidTr="00FC60E5">
        <w:tc>
          <w:tcPr>
            <w:tcW w:w="10440" w:type="dxa"/>
            <w:tcBorders>
              <w:top w:val="single" w:sz="4" w:space="0" w:color="D4D2D2"/>
              <w:left w:val="single" w:sz="4" w:space="0" w:color="D4D2D2"/>
              <w:bottom w:val="single" w:sz="4" w:space="0" w:color="D4D2D2"/>
              <w:right w:val="single" w:sz="4" w:space="0" w:color="D4D2D2"/>
            </w:tcBorders>
            <w:hideMark/>
          </w:tcPr>
          <w:p w14:paraId="67081C8D" w14:textId="77777777" w:rsidR="00A02628" w:rsidRPr="00C1551C" w:rsidRDefault="00184C55" w:rsidP="005A076F">
            <w:pPr>
              <w:pStyle w:val="SDSTableTextNormal"/>
              <w:rPr>
                <w:noProof w:val="0"/>
                <w:lang w:val="en-US"/>
              </w:rPr>
            </w:pPr>
            <w:r w:rsidRPr="00C1551C">
              <w:rPr>
                <w:lang w:val="en-US"/>
              </w:rPr>
              <w:t>Listed on INSQ (Mexican National Inventory of Chemical Substances)</w:t>
            </w:r>
          </w:p>
        </w:tc>
      </w:tr>
    </w:tbl>
    <w:p w14:paraId="47ECDFE6"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3B04C2F8"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440" w:type="dxa"/>
            <w:tcBorders>
              <w:top w:val="single" w:sz="4" w:space="0" w:color="D4D2D2"/>
              <w:left w:val="single" w:sz="4" w:space="0" w:color="D4D2D2"/>
              <w:bottom w:val="single" w:sz="4" w:space="0" w:color="D4D2D2"/>
              <w:right w:val="single" w:sz="4" w:space="0" w:color="D4D2D2"/>
            </w:tcBorders>
            <w:shd w:val="clear" w:color="auto" w:fill="D2D2D2"/>
            <w:hideMark/>
          </w:tcPr>
          <w:p w14:paraId="65564E3F" w14:textId="77777777" w:rsidR="00A02628" w:rsidRPr="00C1551C" w:rsidRDefault="004A3C0D" w:rsidP="00360849">
            <w:pPr>
              <w:pStyle w:val="SDSTableTextHeading1"/>
              <w:rPr>
                <w:noProof w:val="0"/>
                <w:lang w:val="en-US"/>
              </w:rPr>
            </w:pPr>
            <w:r w:rsidRPr="00C1551C">
              <w:rPr>
                <w:lang w:val="en-US"/>
              </w:rPr>
              <w:t>Benzyl alcohol (100-51-6)</w:t>
            </w:r>
          </w:p>
        </w:tc>
      </w:tr>
      <w:tr w:rsidR="00FC60E5" w14:paraId="7F9918F1" w14:textId="77777777" w:rsidTr="00FC60E5">
        <w:tc>
          <w:tcPr>
            <w:tcW w:w="10440" w:type="dxa"/>
            <w:tcBorders>
              <w:top w:val="single" w:sz="4" w:space="0" w:color="D4D2D2"/>
              <w:left w:val="single" w:sz="4" w:space="0" w:color="D4D2D2"/>
              <w:bottom w:val="single" w:sz="4" w:space="0" w:color="D4D2D2"/>
              <w:right w:val="single" w:sz="4" w:space="0" w:color="D4D2D2"/>
            </w:tcBorders>
            <w:hideMark/>
          </w:tcPr>
          <w:p w14:paraId="40B87624" w14:textId="77777777" w:rsidR="00A02628" w:rsidRPr="00C1551C" w:rsidRDefault="00184C55" w:rsidP="005A076F">
            <w:pPr>
              <w:pStyle w:val="SDSTableTextNormal"/>
              <w:rPr>
                <w:noProof w:val="0"/>
                <w:lang w:val="en-US"/>
              </w:rPr>
            </w:pPr>
            <w:r w:rsidRPr="00C1551C">
              <w:rPr>
                <w:lang w:val="en-US"/>
              </w:rPr>
              <w:t>Listed on INSQ (Mexican National Inventory of Chemical Substances)</w:t>
            </w:r>
          </w:p>
        </w:tc>
      </w:tr>
    </w:tbl>
    <w:p w14:paraId="2F5EDBE6"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1DA9A951"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440" w:type="dxa"/>
            <w:tcBorders>
              <w:top w:val="single" w:sz="4" w:space="0" w:color="D4D2D2"/>
              <w:left w:val="single" w:sz="4" w:space="0" w:color="D4D2D2"/>
              <w:bottom w:val="single" w:sz="4" w:space="0" w:color="D4D2D2"/>
              <w:right w:val="single" w:sz="4" w:space="0" w:color="D4D2D2"/>
            </w:tcBorders>
            <w:shd w:val="clear" w:color="auto" w:fill="D2D2D2"/>
            <w:hideMark/>
          </w:tcPr>
          <w:p w14:paraId="6526D441" w14:textId="77777777" w:rsidR="00A02628" w:rsidRPr="00C1551C" w:rsidRDefault="004A3C0D" w:rsidP="00360849">
            <w:pPr>
              <w:pStyle w:val="SDSTableTextHeading1"/>
              <w:rPr>
                <w:noProof w:val="0"/>
                <w:lang w:val="en-US"/>
              </w:rPr>
            </w:pPr>
            <w:r w:rsidRPr="00C1551C">
              <w:rPr>
                <w:lang w:val="en-US"/>
              </w:rPr>
              <w:t>Hydrocarbons, C9, aromatics (64742-95-6)</w:t>
            </w:r>
          </w:p>
        </w:tc>
      </w:tr>
      <w:tr w:rsidR="00FC60E5" w14:paraId="4832C4B9" w14:textId="77777777" w:rsidTr="00FC60E5">
        <w:tc>
          <w:tcPr>
            <w:tcW w:w="10440" w:type="dxa"/>
            <w:tcBorders>
              <w:top w:val="single" w:sz="4" w:space="0" w:color="D4D2D2"/>
              <w:left w:val="single" w:sz="4" w:space="0" w:color="D4D2D2"/>
              <w:bottom w:val="single" w:sz="4" w:space="0" w:color="D4D2D2"/>
              <w:right w:val="single" w:sz="4" w:space="0" w:color="D4D2D2"/>
            </w:tcBorders>
            <w:hideMark/>
          </w:tcPr>
          <w:p w14:paraId="10D14AE4" w14:textId="77777777" w:rsidR="00A02628" w:rsidRPr="00C1551C" w:rsidRDefault="00184C55" w:rsidP="005A076F">
            <w:pPr>
              <w:pStyle w:val="SDSTableTextNormal"/>
              <w:rPr>
                <w:noProof w:val="0"/>
                <w:lang w:val="en-US"/>
              </w:rPr>
            </w:pPr>
            <w:r w:rsidRPr="00C1551C">
              <w:rPr>
                <w:lang w:val="en-US"/>
              </w:rPr>
              <w:t>Listed on INSQ (Mexican National Inventory of Chemical Substances)</w:t>
            </w:r>
          </w:p>
        </w:tc>
      </w:tr>
    </w:tbl>
    <w:p w14:paraId="5EB1DA60" w14:textId="77777777"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FC60E5" w14:paraId="50486916" w14:textId="77777777" w:rsidTr="00FC60E5">
        <w:trPr>
          <w:cnfStyle w:val="100000000000" w:firstRow="1" w:lastRow="0" w:firstColumn="0" w:lastColumn="0" w:oddVBand="0" w:evenVBand="0" w:oddHBand="0" w:evenHBand="0" w:firstRowFirstColumn="0" w:firstRowLastColumn="0" w:lastRowFirstColumn="0" w:lastRowLastColumn="0"/>
          <w:tblHeader/>
        </w:trPr>
        <w:tc>
          <w:tcPr>
            <w:tcW w:w="10440" w:type="dxa"/>
            <w:tcBorders>
              <w:top w:val="single" w:sz="4" w:space="0" w:color="D4D2D2"/>
              <w:left w:val="single" w:sz="4" w:space="0" w:color="D4D2D2"/>
              <w:bottom w:val="single" w:sz="4" w:space="0" w:color="D4D2D2"/>
              <w:right w:val="single" w:sz="4" w:space="0" w:color="D4D2D2"/>
            </w:tcBorders>
            <w:shd w:val="clear" w:color="auto" w:fill="D2D2D2"/>
            <w:hideMark/>
          </w:tcPr>
          <w:p w14:paraId="681387AA" w14:textId="77777777" w:rsidR="00A02628" w:rsidRPr="00C1551C" w:rsidRDefault="004A3C0D" w:rsidP="00360849">
            <w:pPr>
              <w:pStyle w:val="SDSTableTextHeading1"/>
              <w:rPr>
                <w:noProof w:val="0"/>
                <w:lang w:val="en-US"/>
              </w:rPr>
            </w:pPr>
            <w:r w:rsidRPr="00C1551C">
              <w:rPr>
                <w:lang w:val="en-US"/>
              </w:rPr>
              <w:t>Quartz  (14808-60-7)</w:t>
            </w:r>
          </w:p>
        </w:tc>
      </w:tr>
      <w:tr w:rsidR="00FC60E5" w14:paraId="2C26B0B2" w14:textId="77777777" w:rsidTr="00FC60E5">
        <w:tc>
          <w:tcPr>
            <w:tcW w:w="10440" w:type="dxa"/>
            <w:tcBorders>
              <w:top w:val="single" w:sz="4" w:space="0" w:color="D4D2D2"/>
              <w:left w:val="single" w:sz="4" w:space="0" w:color="D4D2D2"/>
              <w:bottom w:val="single" w:sz="4" w:space="0" w:color="D4D2D2"/>
              <w:right w:val="single" w:sz="4" w:space="0" w:color="D4D2D2"/>
            </w:tcBorders>
            <w:hideMark/>
          </w:tcPr>
          <w:p w14:paraId="04F45327" w14:textId="77777777" w:rsidR="00A02628" w:rsidRPr="00C1551C" w:rsidRDefault="00184C55" w:rsidP="005A076F">
            <w:pPr>
              <w:pStyle w:val="SDSTableTextNormal"/>
              <w:rPr>
                <w:noProof w:val="0"/>
                <w:lang w:val="en-US"/>
              </w:rPr>
            </w:pPr>
            <w:r w:rsidRPr="00C1551C">
              <w:rPr>
                <w:lang w:val="en-US"/>
              </w:rPr>
              <w:t>Listed on IARC (International Agency for Research on Cancer)</w:t>
            </w:r>
            <w:r w:rsidRPr="00C1551C">
              <w:rPr>
                <w:lang w:val="en-US"/>
              </w:rPr>
              <w:br/>
              <w:t>Listed as carcinogen on NTP (National Toxicology Program)</w:t>
            </w:r>
            <w:r w:rsidRPr="00C1551C">
              <w:rPr>
                <w:lang w:val="en-US"/>
              </w:rPr>
              <w:br/>
              <w:t>Listed on INSQ (Mexican National Inventory of Chemical Substances)</w:t>
            </w:r>
          </w:p>
        </w:tc>
      </w:tr>
    </w:tbl>
    <w:p w14:paraId="635578F9" w14:textId="77777777" w:rsidR="00A02628" w:rsidRPr="00C1551C" w:rsidRDefault="004A3C0D" w:rsidP="00457003">
      <w:pPr>
        <w:pStyle w:val="SDSTextHeading2"/>
        <w:rPr>
          <w:noProof w:val="0"/>
          <w:lang w:val="en-US"/>
        </w:rPr>
      </w:pPr>
      <w:r w:rsidRPr="00C1551C">
        <w:rPr>
          <w:lang w:val="en-US"/>
        </w:rPr>
        <w:t>15.3. US State regulations</w:t>
      </w:r>
    </w:p>
    <w:tbl>
      <w:tblPr>
        <w:tblStyle w:val="SDSTableWithoutBorders"/>
        <w:tblW w:w="5014" w:type="pct"/>
        <w:tblLayout w:type="fixed"/>
        <w:tblLook w:val="04A0" w:firstRow="1" w:lastRow="0" w:firstColumn="1" w:lastColumn="0" w:noHBand="0" w:noVBand="1"/>
      </w:tblPr>
      <w:tblGrid>
        <w:gridCol w:w="1986"/>
        <w:gridCol w:w="8844"/>
      </w:tblGrid>
      <w:tr w:rsidR="00FC60E5" w14:paraId="3096AAD0" w14:textId="77777777" w:rsidTr="007007D6">
        <w:trPr>
          <w:trHeight w:val="20"/>
        </w:trPr>
        <w:tc>
          <w:tcPr>
            <w:tcW w:w="917" w:type="pct"/>
            <w:tcBorders>
              <w:top w:val="none" w:sz="0" w:space="0" w:color="D4D2D2"/>
              <w:left w:val="none" w:sz="0" w:space="0" w:color="D4D2D2"/>
              <w:bottom w:val="none" w:sz="0" w:space="0" w:color="D4D2D2"/>
              <w:right w:val="none" w:sz="0" w:space="0" w:color="D4D2D2"/>
            </w:tcBorders>
          </w:tcPr>
          <w:p w14:paraId="610EE044" w14:textId="77777777" w:rsidR="00A02628" w:rsidRPr="00C1551C" w:rsidRDefault="00C33E0B" w:rsidP="0064462D">
            <w:pPr>
              <w:pStyle w:val="SDSTableTextBold"/>
              <w:rPr>
                <w:noProof w:val="0"/>
                <w:lang w:val="en-US"/>
              </w:rPr>
            </w:pPr>
            <w:r>
              <w:rPr>
                <w:noProof w:val="0"/>
                <w:lang w:val="en-US"/>
              </w:rPr>
              <w:pict w14:anchorId="3B545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arning" style="width:13.05pt;height:13.05pt;visibility:visible;mso-wrap-style:square">
                  <v:imagedata r:id="rId19" o:title="warning"/>
                </v:shape>
              </w:pict>
            </w:r>
            <w:r w:rsidR="00184C55" w:rsidRPr="00C1551C">
              <w:rPr>
                <w:noProof w:val="0"/>
                <w:lang w:val="en-US"/>
              </w:rPr>
              <w:t xml:space="preserve"> </w:t>
            </w:r>
            <w:r w:rsidR="004A3C0D" w:rsidRPr="00C1551C">
              <w:rPr>
                <w:lang w:val="en-US"/>
              </w:rPr>
              <w:t>WARNING:</w:t>
            </w:r>
          </w:p>
        </w:tc>
        <w:tc>
          <w:tcPr>
            <w:tcW w:w="4083" w:type="pct"/>
            <w:tcBorders>
              <w:top w:val="none" w:sz="0" w:space="0" w:color="D4D2D2"/>
              <w:left w:val="none" w:sz="0" w:space="0" w:color="D4D2D2"/>
              <w:bottom w:val="none" w:sz="0" w:space="0" w:color="D4D2D2"/>
              <w:right w:val="none" w:sz="0" w:space="0" w:color="D4D2D2"/>
            </w:tcBorders>
          </w:tcPr>
          <w:p w14:paraId="12BE7B8E" w14:textId="77777777" w:rsidR="00A02628" w:rsidRPr="00C1551C" w:rsidRDefault="00184C55" w:rsidP="005A076F">
            <w:pPr>
              <w:pStyle w:val="SDSTableTextNormal"/>
              <w:rPr>
                <w:noProof w:val="0"/>
                <w:lang w:val="en-US"/>
              </w:rPr>
            </w:pPr>
            <w:r w:rsidRPr="00C1551C">
              <w:rPr>
                <w:lang w:val="en-US"/>
              </w:rPr>
              <w:t>This product can expose you to Quartz , which is known to the State of California to cause cancer. For more information go to www.P65Warnings.ca.gov.</w:t>
            </w:r>
          </w:p>
        </w:tc>
      </w:tr>
    </w:tbl>
    <w:p w14:paraId="1F23B832" w14:textId="77777777" w:rsidR="00440B28" w:rsidRPr="00207EE6" w:rsidRDefault="004A3C0D" w:rsidP="001E6102">
      <w:pPr>
        <w:pStyle w:val="SDSTextHeading1"/>
        <w:rPr>
          <w:noProof w:val="0"/>
          <w:lang w:val="en-US"/>
        </w:rPr>
      </w:pPr>
      <w:r w:rsidRPr="00207EE6">
        <w:rPr>
          <w:lang w:val="en-US"/>
        </w:rPr>
        <w:t>SECTION 16</w:t>
      </w:r>
      <w:r w:rsidR="00184C55" w:rsidRPr="00207EE6">
        <w:rPr>
          <w:noProof w:val="0"/>
          <w:lang w:val="en-US"/>
        </w:rPr>
        <w:t xml:space="preserve">: </w:t>
      </w:r>
      <w:r w:rsidRPr="00207EE6">
        <w:rPr>
          <w:lang w:val="en-US"/>
        </w:rPr>
        <w:t>Other information</w:t>
      </w:r>
    </w:p>
    <w:p w14:paraId="385E0658" w14:textId="77777777" w:rsidR="009E302F" w:rsidRPr="00C1551C" w:rsidRDefault="00184C55" w:rsidP="008558D7">
      <w:pPr>
        <w:pStyle w:val="SDSTextNormal"/>
        <w:rPr>
          <w:lang w:val="en-US"/>
        </w:rPr>
      </w:pPr>
      <w:r w:rsidRPr="00C1551C">
        <w:rPr>
          <w:noProof/>
          <w:lang w:val="en-US"/>
        </w:rPr>
        <w:t>according to Federal Register / Vol. 77, No. 58 / Monday, March 26, 2012 / Rules and Regulations</w:t>
      </w:r>
    </w:p>
    <w:tbl>
      <w:tblPr>
        <w:tblStyle w:val="SDSTableWithBorders"/>
        <w:tblW w:w="10829" w:type="dxa"/>
        <w:tblLayout w:type="fixed"/>
        <w:tblLook w:val="04A0" w:firstRow="1" w:lastRow="0" w:firstColumn="1" w:lastColumn="0" w:noHBand="0" w:noVBand="1"/>
      </w:tblPr>
      <w:tblGrid>
        <w:gridCol w:w="1417"/>
        <w:gridCol w:w="9412"/>
      </w:tblGrid>
      <w:tr w:rsidR="00FC60E5" w14:paraId="7609FF73" w14:textId="77777777" w:rsidTr="00863D21">
        <w:trPr>
          <w:tblHeader/>
        </w:trPr>
        <w:tc>
          <w:tcPr>
            <w:tcW w:w="10829" w:type="dxa"/>
            <w:gridSpan w:val="2"/>
            <w:tcBorders>
              <w:top w:val="single" w:sz="4" w:space="0" w:color="D4D2D2"/>
              <w:left w:val="single" w:sz="4" w:space="0" w:color="D4D2D2"/>
              <w:bottom w:val="single" w:sz="4" w:space="0" w:color="D4D2D2"/>
              <w:right w:val="single" w:sz="4" w:space="0" w:color="D4D2D2"/>
            </w:tcBorders>
          </w:tcPr>
          <w:p w14:paraId="0A262FF2" w14:textId="77777777" w:rsidR="00E335D2" w:rsidRPr="00C1551C" w:rsidRDefault="004A3C0D" w:rsidP="00E335D2">
            <w:pPr>
              <w:pStyle w:val="SDSTableTextBold"/>
              <w:rPr>
                <w:noProof w:val="0"/>
                <w:lang w:val="en-US"/>
              </w:rPr>
            </w:pPr>
            <w:r w:rsidRPr="00C1551C">
              <w:rPr>
                <w:lang w:val="en-US"/>
              </w:rPr>
              <w:t>Full text of H-phrases</w:t>
            </w:r>
          </w:p>
        </w:tc>
      </w:tr>
      <w:tr w:rsidR="00FC60E5" w14:paraId="5B63D206" w14:textId="77777777" w:rsidTr="00863D21">
        <w:tc>
          <w:tcPr>
            <w:tcW w:w="1417" w:type="dxa"/>
            <w:tcBorders>
              <w:top w:val="single" w:sz="4" w:space="0" w:color="D4D2D2"/>
              <w:left w:val="single" w:sz="4" w:space="0" w:color="D4D2D2"/>
              <w:bottom w:val="single" w:sz="4" w:space="0" w:color="D4D2D2"/>
              <w:right w:val="single" w:sz="4" w:space="0" w:color="D4D2D2"/>
            </w:tcBorders>
          </w:tcPr>
          <w:p w14:paraId="7899C2E1" w14:textId="77777777" w:rsidR="0071288E" w:rsidRPr="00C1551C" w:rsidRDefault="004A3C0D" w:rsidP="005A076F">
            <w:pPr>
              <w:pStyle w:val="SDSTableTextNormal"/>
              <w:rPr>
                <w:noProof w:val="0"/>
                <w:lang w:val="en-US"/>
              </w:rPr>
            </w:pPr>
            <w:r w:rsidRPr="00C1551C">
              <w:rPr>
                <w:lang w:val="en-US"/>
              </w:rPr>
              <w:t>H225</w:t>
            </w:r>
          </w:p>
        </w:tc>
        <w:tc>
          <w:tcPr>
            <w:tcW w:w="9411" w:type="dxa"/>
            <w:tcBorders>
              <w:top w:val="single" w:sz="4" w:space="0" w:color="D4D2D2"/>
              <w:left w:val="single" w:sz="4" w:space="0" w:color="D4D2D2"/>
              <w:bottom w:val="single" w:sz="4" w:space="0" w:color="D4D2D2"/>
              <w:right w:val="single" w:sz="4" w:space="0" w:color="D4D2D2"/>
            </w:tcBorders>
          </w:tcPr>
          <w:p w14:paraId="3DD6255A" w14:textId="77777777" w:rsidR="0071288E" w:rsidRPr="00C1551C" w:rsidRDefault="00184C55" w:rsidP="005A076F">
            <w:pPr>
              <w:pStyle w:val="SDSTableTextNormal"/>
              <w:rPr>
                <w:noProof w:val="0"/>
                <w:lang w:val="en-US"/>
              </w:rPr>
            </w:pPr>
            <w:r w:rsidRPr="00C1551C">
              <w:rPr>
                <w:lang w:val="en-US"/>
              </w:rPr>
              <w:t>Highly flammable liquid and vapor</w:t>
            </w:r>
          </w:p>
        </w:tc>
      </w:tr>
      <w:tr w:rsidR="00FC60E5" w14:paraId="42AA05AA" w14:textId="77777777" w:rsidTr="00863D21">
        <w:tc>
          <w:tcPr>
            <w:tcW w:w="1417" w:type="dxa"/>
            <w:tcBorders>
              <w:top w:val="single" w:sz="4" w:space="0" w:color="D4D2D2"/>
              <w:left w:val="single" w:sz="4" w:space="0" w:color="D4D2D2"/>
              <w:bottom w:val="single" w:sz="4" w:space="0" w:color="D4D2D2"/>
              <w:right w:val="single" w:sz="4" w:space="0" w:color="D4D2D2"/>
            </w:tcBorders>
          </w:tcPr>
          <w:p w14:paraId="1F7D1257" w14:textId="77777777" w:rsidR="0071288E" w:rsidRPr="00C1551C" w:rsidRDefault="004A3C0D" w:rsidP="005A076F">
            <w:pPr>
              <w:pStyle w:val="SDSTableTextNormal"/>
              <w:rPr>
                <w:noProof w:val="0"/>
                <w:lang w:val="en-US"/>
              </w:rPr>
            </w:pPr>
            <w:r w:rsidRPr="00C1551C">
              <w:rPr>
                <w:lang w:val="en-US"/>
              </w:rPr>
              <w:lastRenderedPageBreak/>
              <w:t>H226</w:t>
            </w:r>
          </w:p>
        </w:tc>
        <w:tc>
          <w:tcPr>
            <w:tcW w:w="9411" w:type="dxa"/>
            <w:tcBorders>
              <w:top w:val="single" w:sz="4" w:space="0" w:color="D4D2D2"/>
              <w:left w:val="single" w:sz="4" w:space="0" w:color="D4D2D2"/>
              <w:bottom w:val="single" w:sz="4" w:space="0" w:color="D4D2D2"/>
              <w:right w:val="single" w:sz="4" w:space="0" w:color="D4D2D2"/>
            </w:tcBorders>
          </w:tcPr>
          <w:p w14:paraId="1C354523" w14:textId="77777777" w:rsidR="0071288E" w:rsidRPr="00C1551C" w:rsidRDefault="00184C55" w:rsidP="005A076F">
            <w:pPr>
              <w:pStyle w:val="SDSTableTextNormal"/>
              <w:rPr>
                <w:noProof w:val="0"/>
                <w:lang w:val="en-US"/>
              </w:rPr>
            </w:pPr>
            <w:r w:rsidRPr="00C1551C">
              <w:rPr>
                <w:lang w:val="en-US"/>
              </w:rPr>
              <w:t>Flammable liquid and vapor</w:t>
            </w:r>
          </w:p>
        </w:tc>
      </w:tr>
      <w:tr w:rsidR="00FC60E5" w14:paraId="5036EA3F" w14:textId="77777777" w:rsidTr="00863D21">
        <w:tc>
          <w:tcPr>
            <w:tcW w:w="1417" w:type="dxa"/>
            <w:tcBorders>
              <w:top w:val="single" w:sz="4" w:space="0" w:color="D4D2D2"/>
              <w:left w:val="single" w:sz="4" w:space="0" w:color="D4D2D2"/>
              <w:bottom w:val="single" w:sz="4" w:space="0" w:color="D4D2D2"/>
              <w:right w:val="single" w:sz="4" w:space="0" w:color="D4D2D2"/>
            </w:tcBorders>
          </w:tcPr>
          <w:p w14:paraId="0FA81C35" w14:textId="77777777" w:rsidR="0071288E" w:rsidRPr="00C1551C" w:rsidRDefault="004A3C0D" w:rsidP="005A076F">
            <w:pPr>
              <w:pStyle w:val="SDSTableTextNormal"/>
              <w:rPr>
                <w:noProof w:val="0"/>
                <w:lang w:val="en-US"/>
              </w:rPr>
            </w:pPr>
            <w:r w:rsidRPr="00C1551C">
              <w:rPr>
                <w:lang w:val="en-US"/>
              </w:rPr>
              <w:t>H227</w:t>
            </w:r>
          </w:p>
        </w:tc>
        <w:tc>
          <w:tcPr>
            <w:tcW w:w="9411" w:type="dxa"/>
            <w:tcBorders>
              <w:top w:val="single" w:sz="4" w:space="0" w:color="D4D2D2"/>
              <w:left w:val="single" w:sz="4" w:space="0" w:color="D4D2D2"/>
              <w:bottom w:val="single" w:sz="4" w:space="0" w:color="D4D2D2"/>
              <w:right w:val="single" w:sz="4" w:space="0" w:color="D4D2D2"/>
            </w:tcBorders>
          </w:tcPr>
          <w:p w14:paraId="3F4EE1BD" w14:textId="77777777" w:rsidR="0071288E" w:rsidRPr="00C1551C" w:rsidRDefault="004A3C0D" w:rsidP="005A076F">
            <w:pPr>
              <w:pStyle w:val="SDSTableTextNormal"/>
              <w:rPr>
                <w:noProof w:val="0"/>
                <w:lang w:val="en-US"/>
              </w:rPr>
            </w:pPr>
            <w:r w:rsidRPr="00C1551C">
              <w:rPr>
                <w:lang w:val="en-US"/>
              </w:rPr>
              <w:t>Combustible liquid</w:t>
            </w:r>
          </w:p>
        </w:tc>
      </w:tr>
      <w:tr w:rsidR="00FC60E5" w14:paraId="6326ED20" w14:textId="77777777" w:rsidTr="00863D21">
        <w:tc>
          <w:tcPr>
            <w:tcW w:w="1417" w:type="dxa"/>
            <w:tcBorders>
              <w:top w:val="single" w:sz="4" w:space="0" w:color="D4D2D2"/>
              <w:left w:val="single" w:sz="4" w:space="0" w:color="D4D2D2"/>
              <w:bottom w:val="single" w:sz="4" w:space="0" w:color="D4D2D2"/>
              <w:right w:val="single" w:sz="4" w:space="0" w:color="D4D2D2"/>
            </w:tcBorders>
          </w:tcPr>
          <w:p w14:paraId="65C563E0" w14:textId="77777777" w:rsidR="0071288E" w:rsidRPr="00C1551C" w:rsidRDefault="004A3C0D" w:rsidP="005A076F">
            <w:pPr>
              <w:pStyle w:val="SDSTableTextNormal"/>
              <w:rPr>
                <w:noProof w:val="0"/>
                <w:lang w:val="en-US"/>
              </w:rPr>
            </w:pPr>
            <w:r w:rsidRPr="00C1551C">
              <w:rPr>
                <w:lang w:val="en-US"/>
              </w:rPr>
              <w:t>H301</w:t>
            </w:r>
          </w:p>
        </w:tc>
        <w:tc>
          <w:tcPr>
            <w:tcW w:w="9411" w:type="dxa"/>
            <w:tcBorders>
              <w:top w:val="single" w:sz="4" w:space="0" w:color="D4D2D2"/>
              <w:left w:val="single" w:sz="4" w:space="0" w:color="D4D2D2"/>
              <w:bottom w:val="single" w:sz="4" w:space="0" w:color="D4D2D2"/>
              <w:right w:val="single" w:sz="4" w:space="0" w:color="D4D2D2"/>
            </w:tcBorders>
          </w:tcPr>
          <w:p w14:paraId="60958547" w14:textId="77777777" w:rsidR="0071288E" w:rsidRPr="00C1551C" w:rsidRDefault="004A3C0D" w:rsidP="005A076F">
            <w:pPr>
              <w:pStyle w:val="SDSTableTextNormal"/>
              <w:rPr>
                <w:noProof w:val="0"/>
                <w:lang w:val="en-US"/>
              </w:rPr>
            </w:pPr>
            <w:r w:rsidRPr="00C1551C">
              <w:rPr>
                <w:lang w:val="en-US"/>
              </w:rPr>
              <w:t>Toxic if swallowed</w:t>
            </w:r>
          </w:p>
        </w:tc>
      </w:tr>
      <w:tr w:rsidR="00FC60E5" w14:paraId="3D37574A" w14:textId="77777777" w:rsidTr="00863D21">
        <w:tc>
          <w:tcPr>
            <w:tcW w:w="1417" w:type="dxa"/>
            <w:tcBorders>
              <w:top w:val="single" w:sz="4" w:space="0" w:color="D4D2D2"/>
              <w:left w:val="single" w:sz="4" w:space="0" w:color="D4D2D2"/>
              <w:bottom w:val="single" w:sz="4" w:space="0" w:color="D4D2D2"/>
              <w:right w:val="single" w:sz="4" w:space="0" w:color="D4D2D2"/>
            </w:tcBorders>
          </w:tcPr>
          <w:p w14:paraId="6763D9E3" w14:textId="77777777" w:rsidR="0071288E" w:rsidRPr="00C1551C" w:rsidRDefault="004A3C0D" w:rsidP="005A076F">
            <w:pPr>
              <w:pStyle w:val="SDSTableTextNormal"/>
              <w:rPr>
                <w:noProof w:val="0"/>
                <w:lang w:val="en-US"/>
              </w:rPr>
            </w:pPr>
            <w:r w:rsidRPr="00C1551C">
              <w:rPr>
                <w:lang w:val="en-US"/>
              </w:rPr>
              <w:t>H304</w:t>
            </w:r>
          </w:p>
        </w:tc>
        <w:tc>
          <w:tcPr>
            <w:tcW w:w="9411" w:type="dxa"/>
            <w:tcBorders>
              <w:top w:val="single" w:sz="4" w:space="0" w:color="D4D2D2"/>
              <w:left w:val="single" w:sz="4" w:space="0" w:color="D4D2D2"/>
              <w:bottom w:val="single" w:sz="4" w:space="0" w:color="D4D2D2"/>
              <w:right w:val="single" w:sz="4" w:space="0" w:color="D4D2D2"/>
            </w:tcBorders>
          </w:tcPr>
          <w:p w14:paraId="7CAABD91" w14:textId="77777777" w:rsidR="0071288E" w:rsidRPr="00C1551C" w:rsidRDefault="00184C55" w:rsidP="005A076F">
            <w:pPr>
              <w:pStyle w:val="SDSTableTextNormal"/>
              <w:rPr>
                <w:noProof w:val="0"/>
                <w:lang w:val="en-US"/>
              </w:rPr>
            </w:pPr>
            <w:r w:rsidRPr="00C1551C">
              <w:rPr>
                <w:lang w:val="en-US"/>
              </w:rPr>
              <w:t>May be fatal if swallowed and enters airways</w:t>
            </w:r>
          </w:p>
        </w:tc>
      </w:tr>
      <w:tr w:rsidR="00FC60E5" w14:paraId="70EEBED1" w14:textId="77777777" w:rsidTr="00863D21">
        <w:tc>
          <w:tcPr>
            <w:tcW w:w="1417" w:type="dxa"/>
            <w:tcBorders>
              <w:top w:val="single" w:sz="4" w:space="0" w:color="D4D2D2"/>
              <w:left w:val="single" w:sz="4" w:space="0" w:color="D4D2D2"/>
              <w:bottom w:val="single" w:sz="4" w:space="0" w:color="D4D2D2"/>
              <w:right w:val="single" w:sz="4" w:space="0" w:color="D4D2D2"/>
            </w:tcBorders>
          </w:tcPr>
          <w:p w14:paraId="0F1C9637" w14:textId="77777777" w:rsidR="0071288E" w:rsidRPr="00C1551C" w:rsidRDefault="004A3C0D" w:rsidP="005A076F">
            <w:pPr>
              <w:pStyle w:val="SDSTableTextNormal"/>
              <w:rPr>
                <w:noProof w:val="0"/>
                <w:lang w:val="en-US"/>
              </w:rPr>
            </w:pPr>
            <w:r w:rsidRPr="00C1551C">
              <w:rPr>
                <w:lang w:val="en-US"/>
              </w:rPr>
              <w:t>H312</w:t>
            </w:r>
          </w:p>
        </w:tc>
        <w:tc>
          <w:tcPr>
            <w:tcW w:w="9411" w:type="dxa"/>
            <w:tcBorders>
              <w:top w:val="single" w:sz="4" w:space="0" w:color="D4D2D2"/>
              <w:left w:val="single" w:sz="4" w:space="0" w:color="D4D2D2"/>
              <w:bottom w:val="single" w:sz="4" w:space="0" w:color="D4D2D2"/>
              <w:right w:val="single" w:sz="4" w:space="0" w:color="D4D2D2"/>
            </w:tcBorders>
          </w:tcPr>
          <w:p w14:paraId="56BB77C6" w14:textId="77777777" w:rsidR="0071288E" w:rsidRPr="00C1551C" w:rsidRDefault="00184C55" w:rsidP="005A076F">
            <w:pPr>
              <w:pStyle w:val="SDSTableTextNormal"/>
              <w:rPr>
                <w:noProof w:val="0"/>
                <w:lang w:val="en-US"/>
              </w:rPr>
            </w:pPr>
            <w:r w:rsidRPr="00C1551C">
              <w:rPr>
                <w:lang w:val="en-US"/>
              </w:rPr>
              <w:t>Harmful in contact with skin</w:t>
            </w:r>
          </w:p>
        </w:tc>
      </w:tr>
      <w:tr w:rsidR="00FC60E5" w14:paraId="5A0FC22D" w14:textId="77777777" w:rsidTr="00863D21">
        <w:tc>
          <w:tcPr>
            <w:tcW w:w="1417" w:type="dxa"/>
            <w:tcBorders>
              <w:top w:val="single" w:sz="4" w:space="0" w:color="D4D2D2"/>
              <w:left w:val="single" w:sz="4" w:space="0" w:color="D4D2D2"/>
              <w:bottom w:val="single" w:sz="4" w:space="0" w:color="D4D2D2"/>
              <w:right w:val="single" w:sz="4" w:space="0" w:color="D4D2D2"/>
            </w:tcBorders>
          </w:tcPr>
          <w:p w14:paraId="121B5A9B" w14:textId="77777777" w:rsidR="0071288E" w:rsidRPr="00C1551C" w:rsidRDefault="004A3C0D" w:rsidP="005A076F">
            <w:pPr>
              <w:pStyle w:val="SDSTableTextNormal"/>
              <w:rPr>
                <w:noProof w:val="0"/>
                <w:lang w:val="en-US"/>
              </w:rPr>
            </w:pPr>
            <w:r w:rsidRPr="00C1551C">
              <w:rPr>
                <w:lang w:val="en-US"/>
              </w:rPr>
              <w:t>H315</w:t>
            </w:r>
          </w:p>
        </w:tc>
        <w:tc>
          <w:tcPr>
            <w:tcW w:w="9411" w:type="dxa"/>
            <w:tcBorders>
              <w:top w:val="single" w:sz="4" w:space="0" w:color="D4D2D2"/>
              <w:left w:val="single" w:sz="4" w:space="0" w:color="D4D2D2"/>
              <w:bottom w:val="single" w:sz="4" w:space="0" w:color="D4D2D2"/>
              <w:right w:val="single" w:sz="4" w:space="0" w:color="D4D2D2"/>
            </w:tcBorders>
          </w:tcPr>
          <w:p w14:paraId="3E6F9765" w14:textId="77777777" w:rsidR="0071288E" w:rsidRPr="00C1551C" w:rsidRDefault="004A3C0D" w:rsidP="005A076F">
            <w:pPr>
              <w:pStyle w:val="SDSTableTextNormal"/>
              <w:rPr>
                <w:noProof w:val="0"/>
                <w:lang w:val="en-US"/>
              </w:rPr>
            </w:pPr>
            <w:r w:rsidRPr="00C1551C">
              <w:rPr>
                <w:lang w:val="en-US"/>
              </w:rPr>
              <w:t>Causes skin irritation</w:t>
            </w:r>
          </w:p>
        </w:tc>
      </w:tr>
      <w:tr w:rsidR="00FC60E5" w14:paraId="52016778" w14:textId="77777777" w:rsidTr="00863D21">
        <w:tc>
          <w:tcPr>
            <w:tcW w:w="1417" w:type="dxa"/>
            <w:tcBorders>
              <w:top w:val="single" w:sz="4" w:space="0" w:color="D4D2D2"/>
              <w:left w:val="single" w:sz="4" w:space="0" w:color="D4D2D2"/>
              <w:bottom w:val="single" w:sz="4" w:space="0" w:color="D4D2D2"/>
              <w:right w:val="single" w:sz="4" w:space="0" w:color="D4D2D2"/>
            </w:tcBorders>
          </w:tcPr>
          <w:p w14:paraId="299912F0" w14:textId="77777777" w:rsidR="0071288E" w:rsidRPr="00C1551C" w:rsidRDefault="004A3C0D" w:rsidP="005A076F">
            <w:pPr>
              <w:pStyle w:val="SDSTableTextNormal"/>
              <w:rPr>
                <w:noProof w:val="0"/>
                <w:lang w:val="en-US"/>
              </w:rPr>
            </w:pPr>
            <w:r w:rsidRPr="00C1551C">
              <w:rPr>
                <w:lang w:val="en-US"/>
              </w:rPr>
              <w:t>H317</w:t>
            </w:r>
          </w:p>
        </w:tc>
        <w:tc>
          <w:tcPr>
            <w:tcW w:w="9411" w:type="dxa"/>
            <w:tcBorders>
              <w:top w:val="single" w:sz="4" w:space="0" w:color="D4D2D2"/>
              <w:left w:val="single" w:sz="4" w:space="0" w:color="D4D2D2"/>
              <w:bottom w:val="single" w:sz="4" w:space="0" w:color="D4D2D2"/>
              <w:right w:val="single" w:sz="4" w:space="0" w:color="D4D2D2"/>
            </w:tcBorders>
          </w:tcPr>
          <w:p w14:paraId="70784BD0" w14:textId="77777777" w:rsidR="0071288E" w:rsidRPr="00C1551C" w:rsidRDefault="00184C55" w:rsidP="005A076F">
            <w:pPr>
              <w:pStyle w:val="SDSTableTextNormal"/>
              <w:rPr>
                <w:noProof w:val="0"/>
                <w:lang w:val="en-US"/>
              </w:rPr>
            </w:pPr>
            <w:r w:rsidRPr="00C1551C">
              <w:rPr>
                <w:lang w:val="en-US"/>
              </w:rPr>
              <w:t>May cause an allergic skin reaction</w:t>
            </w:r>
          </w:p>
        </w:tc>
      </w:tr>
      <w:tr w:rsidR="00FC60E5" w14:paraId="18521266" w14:textId="77777777" w:rsidTr="00863D21">
        <w:tc>
          <w:tcPr>
            <w:tcW w:w="1417" w:type="dxa"/>
            <w:tcBorders>
              <w:top w:val="single" w:sz="4" w:space="0" w:color="D4D2D2"/>
              <w:left w:val="single" w:sz="4" w:space="0" w:color="D4D2D2"/>
              <w:bottom w:val="single" w:sz="4" w:space="0" w:color="D4D2D2"/>
              <w:right w:val="single" w:sz="4" w:space="0" w:color="D4D2D2"/>
            </w:tcBorders>
          </w:tcPr>
          <w:p w14:paraId="1AEB38A5" w14:textId="77777777" w:rsidR="0071288E" w:rsidRPr="00C1551C" w:rsidRDefault="004A3C0D" w:rsidP="005A076F">
            <w:pPr>
              <w:pStyle w:val="SDSTableTextNormal"/>
              <w:rPr>
                <w:noProof w:val="0"/>
                <w:lang w:val="en-US"/>
              </w:rPr>
            </w:pPr>
            <w:r w:rsidRPr="00C1551C">
              <w:rPr>
                <w:lang w:val="en-US"/>
              </w:rPr>
              <w:t>H318</w:t>
            </w:r>
          </w:p>
        </w:tc>
        <w:tc>
          <w:tcPr>
            <w:tcW w:w="9411" w:type="dxa"/>
            <w:tcBorders>
              <w:top w:val="single" w:sz="4" w:space="0" w:color="D4D2D2"/>
              <w:left w:val="single" w:sz="4" w:space="0" w:color="D4D2D2"/>
              <w:bottom w:val="single" w:sz="4" w:space="0" w:color="D4D2D2"/>
              <w:right w:val="single" w:sz="4" w:space="0" w:color="D4D2D2"/>
            </w:tcBorders>
          </w:tcPr>
          <w:p w14:paraId="4CE8C172" w14:textId="77777777" w:rsidR="0071288E" w:rsidRPr="00C1551C" w:rsidRDefault="00184C55" w:rsidP="005A076F">
            <w:pPr>
              <w:pStyle w:val="SDSTableTextNormal"/>
              <w:rPr>
                <w:noProof w:val="0"/>
                <w:lang w:val="en-US"/>
              </w:rPr>
            </w:pPr>
            <w:r w:rsidRPr="00C1551C">
              <w:rPr>
                <w:lang w:val="en-US"/>
              </w:rPr>
              <w:t>Causes serious eye damage</w:t>
            </w:r>
          </w:p>
        </w:tc>
      </w:tr>
      <w:tr w:rsidR="00FC60E5" w14:paraId="1D5EF180" w14:textId="77777777" w:rsidTr="00863D21">
        <w:tc>
          <w:tcPr>
            <w:tcW w:w="1417" w:type="dxa"/>
            <w:tcBorders>
              <w:top w:val="single" w:sz="4" w:space="0" w:color="D4D2D2"/>
              <w:left w:val="single" w:sz="4" w:space="0" w:color="D4D2D2"/>
              <w:bottom w:val="single" w:sz="4" w:space="0" w:color="D4D2D2"/>
              <w:right w:val="single" w:sz="4" w:space="0" w:color="D4D2D2"/>
            </w:tcBorders>
          </w:tcPr>
          <w:p w14:paraId="1F98A0AF" w14:textId="77777777" w:rsidR="0071288E" w:rsidRPr="00C1551C" w:rsidRDefault="004A3C0D" w:rsidP="005A076F">
            <w:pPr>
              <w:pStyle w:val="SDSTableTextNormal"/>
              <w:rPr>
                <w:noProof w:val="0"/>
                <w:lang w:val="en-US"/>
              </w:rPr>
            </w:pPr>
            <w:r w:rsidRPr="00C1551C">
              <w:rPr>
                <w:lang w:val="en-US"/>
              </w:rPr>
              <w:t>H319</w:t>
            </w:r>
          </w:p>
        </w:tc>
        <w:tc>
          <w:tcPr>
            <w:tcW w:w="9411" w:type="dxa"/>
            <w:tcBorders>
              <w:top w:val="single" w:sz="4" w:space="0" w:color="D4D2D2"/>
              <w:left w:val="single" w:sz="4" w:space="0" w:color="D4D2D2"/>
              <w:bottom w:val="single" w:sz="4" w:space="0" w:color="D4D2D2"/>
              <w:right w:val="single" w:sz="4" w:space="0" w:color="D4D2D2"/>
            </w:tcBorders>
          </w:tcPr>
          <w:p w14:paraId="3D5913F2" w14:textId="77777777" w:rsidR="0071288E" w:rsidRPr="00C1551C" w:rsidRDefault="00184C55" w:rsidP="005A076F">
            <w:pPr>
              <w:pStyle w:val="SDSTableTextNormal"/>
              <w:rPr>
                <w:noProof w:val="0"/>
                <w:lang w:val="en-US"/>
              </w:rPr>
            </w:pPr>
            <w:r w:rsidRPr="00C1551C">
              <w:rPr>
                <w:lang w:val="en-US"/>
              </w:rPr>
              <w:t>Causes serious eye irritation</w:t>
            </w:r>
          </w:p>
        </w:tc>
      </w:tr>
      <w:tr w:rsidR="00FC60E5" w14:paraId="4C359742" w14:textId="77777777" w:rsidTr="00863D21">
        <w:tc>
          <w:tcPr>
            <w:tcW w:w="1417" w:type="dxa"/>
            <w:tcBorders>
              <w:top w:val="single" w:sz="4" w:space="0" w:color="D4D2D2"/>
              <w:left w:val="single" w:sz="4" w:space="0" w:color="D4D2D2"/>
              <w:bottom w:val="single" w:sz="4" w:space="0" w:color="D4D2D2"/>
              <w:right w:val="single" w:sz="4" w:space="0" w:color="D4D2D2"/>
            </w:tcBorders>
          </w:tcPr>
          <w:p w14:paraId="5E637305" w14:textId="77777777" w:rsidR="0071288E" w:rsidRPr="00C1551C" w:rsidRDefault="004A3C0D" w:rsidP="005A076F">
            <w:pPr>
              <w:pStyle w:val="SDSTableTextNormal"/>
              <w:rPr>
                <w:noProof w:val="0"/>
                <w:lang w:val="en-US"/>
              </w:rPr>
            </w:pPr>
            <w:r w:rsidRPr="00C1551C">
              <w:rPr>
                <w:lang w:val="en-US"/>
              </w:rPr>
              <w:t>H336</w:t>
            </w:r>
          </w:p>
        </w:tc>
        <w:tc>
          <w:tcPr>
            <w:tcW w:w="9411" w:type="dxa"/>
            <w:tcBorders>
              <w:top w:val="single" w:sz="4" w:space="0" w:color="D4D2D2"/>
              <w:left w:val="single" w:sz="4" w:space="0" w:color="D4D2D2"/>
              <w:bottom w:val="single" w:sz="4" w:space="0" w:color="D4D2D2"/>
              <w:right w:val="single" w:sz="4" w:space="0" w:color="D4D2D2"/>
            </w:tcBorders>
          </w:tcPr>
          <w:p w14:paraId="28407783" w14:textId="77777777" w:rsidR="0071288E" w:rsidRPr="00C1551C" w:rsidRDefault="00184C55" w:rsidP="005A076F">
            <w:pPr>
              <w:pStyle w:val="SDSTableTextNormal"/>
              <w:rPr>
                <w:noProof w:val="0"/>
                <w:lang w:val="en-US"/>
              </w:rPr>
            </w:pPr>
            <w:r w:rsidRPr="00C1551C">
              <w:rPr>
                <w:lang w:val="en-US"/>
              </w:rPr>
              <w:t>May cause drowsiness or dizziness</w:t>
            </w:r>
          </w:p>
        </w:tc>
      </w:tr>
      <w:tr w:rsidR="00FC60E5" w14:paraId="72676765" w14:textId="77777777" w:rsidTr="00863D21">
        <w:tc>
          <w:tcPr>
            <w:tcW w:w="1417" w:type="dxa"/>
            <w:tcBorders>
              <w:top w:val="single" w:sz="4" w:space="0" w:color="D4D2D2"/>
              <w:left w:val="single" w:sz="4" w:space="0" w:color="D4D2D2"/>
              <w:bottom w:val="single" w:sz="4" w:space="0" w:color="D4D2D2"/>
              <w:right w:val="single" w:sz="4" w:space="0" w:color="D4D2D2"/>
            </w:tcBorders>
          </w:tcPr>
          <w:p w14:paraId="3EF8A16F" w14:textId="77777777" w:rsidR="0071288E" w:rsidRPr="00C1551C" w:rsidRDefault="004A3C0D" w:rsidP="005A076F">
            <w:pPr>
              <w:pStyle w:val="SDSTableTextNormal"/>
              <w:rPr>
                <w:noProof w:val="0"/>
                <w:lang w:val="en-US"/>
              </w:rPr>
            </w:pPr>
            <w:r w:rsidRPr="00C1551C">
              <w:rPr>
                <w:lang w:val="en-US"/>
              </w:rPr>
              <w:t>H340</w:t>
            </w:r>
          </w:p>
        </w:tc>
        <w:tc>
          <w:tcPr>
            <w:tcW w:w="9411" w:type="dxa"/>
            <w:tcBorders>
              <w:top w:val="single" w:sz="4" w:space="0" w:color="D4D2D2"/>
              <w:left w:val="single" w:sz="4" w:space="0" w:color="D4D2D2"/>
              <w:bottom w:val="single" w:sz="4" w:space="0" w:color="D4D2D2"/>
              <w:right w:val="single" w:sz="4" w:space="0" w:color="D4D2D2"/>
            </w:tcBorders>
          </w:tcPr>
          <w:p w14:paraId="6355ECB9" w14:textId="77777777" w:rsidR="0071288E" w:rsidRPr="00C1551C" w:rsidRDefault="00184C55" w:rsidP="005A076F">
            <w:pPr>
              <w:pStyle w:val="SDSTableTextNormal"/>
              <w:rPr>
                <w:noProof w:val="0"/>
                <w:lang w:val="en-US"/>
              </w:rPr>
            </w:pPr>
            <w:r w:rsidRPr="00C1551C">
              <w:rPr>
                <w:lang w:val="en-US"/>
              </w:rPr>
              <w:t>May cause genetic defects</w:t>
            </w:r>
          </w:p>
        </w:tc>
      </w:tr>
      <w:tr w:rsidR="00FC60E5" w14:paraId="2EBBD89B" w14:textId="77777777" w:rsidTr="00863D21">
        <w:tc>
          <w:tcPr>
            <w:tcW w:w="1417" w:type="dxa"/>
            <w:tcBorders>
              <w:top w:val="single" w:sz="4" w:space="0" w:color="D4D2D2"/>
              <w:left w:val="single" w:sz="4" w:space="0" w:color="D4D2D2"/>
              <w:bottom w:val="single" w:sz="4" w:space="0" w:color="D4D2D2"/>
              <w:right w:val="single" w:sz="4" w:space="0" w:color="D4D2D2"/>
            </w:tcBorders>
          </w:tcPr>
          <w:p w14:paraId="03F68701" w14:textId="77777777" w:rsidR="0071288E" w:rsidRPr="00C1551C" w:rsidRDefault="004A3C0D" w:rsidP="005A076F">
            <w:pPr>
              <w:pStyle w:val="SDSTableTextNormal"/>
              <w:rPr>
                <w:noProof w:val="0"/>
                <w:lang w:val="en-US"/>
              </w:rPr>
            </w:pPr>
            <w:r w:rsidRPr="00C1551C">
              <w:rPr>
                <w:lang w:val="en-US"/>
              </w:rPr>
              <w:t>H350</w:t>
            </w:r>
          </w:p>
        </w:tc>
        <w:tc>
          <w:tcPr>
            <w:tcW w:w="9411" w:type="dxa"/>
            <w:tcBorders>
              <w:top w:val="single" w:sz="4" w:space="0" w:color="D4D2D2"/>
              <w:left w:val="single" w:sz="4" w:space="0" w:color="D4D2D2"/>
              <w:bottom w:val="single" w:sz="4" w:space="0" w:color="D4D2D2"/>
              <w:right w:val="single" w:sz="4" w:space="0" w:color="D4D2D2"/>
            </w:tcBorders>
          </w:tcPr>
          <w:p w14:paraId="23A5E7D7" w14:textId="77777777" w:rsidR="0071288E" w:rsidRPr="00C1551C" w:rsidRDefault="004A3C0D" w:rsidP="005A076F">
            <w:pPr>
              <w:pStyle w:val="SDSTableTextNormal"/>
              <w:rPr>
                <w:noProof w:val="0"/>
                <w:lang w:val="en-US"/>
              </w:rPr>
            </w:pPr>
            <w:r w:rsidRPr="00C1551C">
              <w:rPr>
                <w:lang w:val="en-US"/>
              </w:rPr>
              <w:t>May cause cancer</w:t>
            </w:r>
          </w:p>
        </w:tc>
      </w:tr>
      <w:tr w:rsidR="00FC60E5" w14:paraId="315849FC" w14:textId="77777777" w:rsidTr="00863D21">
        <w:tc>
          <w:tcPr>
            <w:tcW w:w="1417" w:type="dxa"/>
            <w:tcBorders>
              <w:top w:val="single" w:sz="4" w:space="0" w:color="D4D2D2"/>
              <w:left w:val="single" w:sz="4" w:space="0" w:color="D4D2D2"/>
              <w:bottom w:val="single" w:sz="4" w:space="0" w:color="D4D2D2"/>
              <w:right w:val="single" w:sz="4" w:space="0" w:color="D4D2D2"/>
            </w:tcBorders>
          </w:tcPr>
          <w:p w14:paraId="7771804E" w14:textId="77777777" w:rsidR="0071288E" w:rsidRPr="00C1551C" w:rsidRDefault="004A3C0D" w:rsidP="005A076F">
            <w:pPr>
              <w:pStyle w:val="SDSTableTextNormal"/>
              <w:rPr>
                <w:noProof w:val="0"/>
                <w:lang w:val="en-US"/>
              </w:rPr>
            </w:pPr>
            <w:r w:rsidRPr="00C1551C">
              <w:rPr>
                <w:lang w:val="en-US"/>
              </w:rPr>
              <w:t>H361</w:t>
            </w:r>
          </w:p>
        </w:tc>
        <w:tc>
          <w:tcPr>
            <w:tcW w:w="9411" w:type="dxa"/>
            <w:tcBorders>
              <w:top w:val="single" w:sz="4" w:space="0" w:color="D4D2D2"/>
              <w:left w:val="single" w:sz="4" w:space="0" w:color="D4D2D2"/>
              <w:bottom w:val="single" w:sz="4" w:space="0" w:color="D4D2D2"/>
              <w:right w:val="single" w:sz="4" w:space="0" w:color="D4D2D2"/>
            </w:tcBorders>
          </w:tcPr>
          <w:p w14:paraId="585433E9" w14:textId="77777777" w:rsidR="0071288E" w:rsidRPr="00C1551C" w:rsidRDefault="00184C55" w:rsidP="005A076F">
            <w:pPr>
              <w:pStyle w:val="SDSTableTextNormal"/>
              <w:rPr>
                <w:noProof w:val="0"/>
                <w:lang w:val="en-US"/>
              </w:rPr>
            </w:pPr>
            <w:r w:rsidRPr="00C1551C">
              <w:rPr>
                <w:lang w:val="en-US"/>
              </w:rPr>
              <w:t>Suspected of damaging fertility or the unborn child</w:t>
            </w:r>
          </w:p>
        </w:tc>
      </w:tr>
      <w:tr w:rsidR="00FC60E5" w14:paraId="0D1D50F8" w14:textId="77777777" w:rsidTr="00863D21">
        <w:tc>
          <w:tcPr>
            <w:tcW w:w="1417" w:type="dxa"/>
            <w:tcBorders>
              <w:top w:val="single" w:sz="4" w:space="0" w:color="D4D2D2"/>
              <w:left w:val="single" w:sz="4" w:space="0" w:color="D4D2D2"/>
              <w:bottom w:val="single" w:sz="4" w:space="0" w:color="D4D2D2"/>
              <w:right w:val="single" w:sz="4" w:space="0" w:color="D4D2D2"/>
            </w:tcBorders>
          </w:tcPr>
          <w:p w14:paraId="231B284F" w14:textId="77777777" w:rsidR="0071288E" w:rsidRPr="00C1551C" w:rsidRDefault="004A3C0D" w:rsidP="005A076F">
            <w:pPr>
              <w:pStyle w:val="SDSTableTextNormal"/>
              <w:rPr>
                <w:noProof w:val="0"/>
                <w:lang w:val="en-US"/>
              </w:rPr>
            </w:pPr>
            <w:r w:rsidRPr="00C1551C">
              <w:rPr>
                <w:lang w:val="en-US"/>
              </w:rPr>
              <w:t>H370</w:t>
            </w:r>
          </w:p>
        </w:tc>
        <w:tc>
          <w:tcPr>
            <w:tcW w:w="9411" w:type="dxa"/>
            <w:tcBorders>
              <w:top w:val="single" w:sz="4" w:space="0" w:color="D4D2D2"/>
              <w:left w:val="single" w:sz="4" w:space="0" w:color="D4D2D2"/>
              <w:bottom w:val="single" w:sz="4" w:space="0" w:color="D4D2D2"/>
              <w:right w:val="single" w:sz="4" w:space="0" w:color="D4D2D2"/>
            </w:tcBorders>
          </w:tcPr>
          <w:p w14:paraId="63E6176B" w14:textId="77777777" w:rsidR="0071288E" w:rsidRPr="00C1551C" w:rsidRDefault="00184C55" w:rsidP="005A076F">
            <w:pPr>
              <w:pStyle w:val="SDSTableTextNormal"/>
              <w:rPr>
                <w:noProof w:val="0"/>
                <w:lang w:val="en-US"/>
              </w:rPr>
            </w:pPr>
            <w:r w:rsidRPr="00C1551C">
              <w:rPr>
                <w:lang w:val="en-US"/>
              </w:rPr>
              <w:t>Causes damage to organs</w:t>
            </w:r>
          </w:p>
        </w:tc>
      </w:tr>
      <w:tr w:rsidR="00FC60E5" w14:paraId="24942445" w14:textId="77777777" w:rsidTr="00863D21">
        <w:tc>
          <w:tcPr>
            <w:tcW w:w="1417" w:type="dxa"/>
            <w:tcBorders>
              <w:top w:val="single" w:sz="4" w:space="0" w:color="D4D2D2"/>
              <w:left w:val="single" w:sz="4" w:space="0" w:color="D4D2D2"/>
              <w:bottom w:val="single" w:sz="4" w:space="0" w:color="D4D2D2"/>
              <w:right w:val="single" w:sz="4" w:space="0" w:color="D4D2D2"/>
            </w:tcBorders>
          </w:tcPr>
          <w:p w14:paraId="38B7FF8E" w14:textId="77777777" w:rsidR="0071288E" w:rsidRPr="00C1551C" w:rsidRDefault="004A3C0D" w:rsidP="005A076F">
            <w:pPr>
              <w:pStyle w:val="SDSTableTextNormal"/>
              <w:rPr>
                <w:noProof w:val="0"/>
                <w:lang w:val="en-US"/>
              </w:rPr>
            </w:pPr>
            <w:r w:rsidRPr="00C1551C">
              <w:rPr>
                <w:lang w:val="en-US"/>
              </w:rPr>
              <w:t>H373</w:t>
            </w:r>
          </w:p>
        </w:tc>
        <w:tc>
          <w:tcPr>
            <w:tcW w:w="9411" w:type="dxa"/>
            <w:tcBorders>
              <w:top w:val="single" w:sz="4" w:space="0" w:color="D4D2D2"/>
              <w:left w:val="single" w:sz="4" w:space="0" w:color="D4D2D2"/>
              <w:bottom w:val="single" w:sz="4" w:space="0" w:color="D4D2D2"/>
              <w:right w:val="single" w:sz="4" w:space="0" w:color="D4D2D2"/>
            </w:tcBorders>
          </w:tcPr>
          <w:p w14:paraId="05D3ACAD" w14:textId="77777777" w:rsidR="0071288E" w:rsidRPr="00C1551C" w:rsidRDefault="00184C55" w:rsidP="005A076F">
            <w:pPr>
              <w:pStyle w:val="SDSTableTextNormal"/>
              <w:rPr>
                <w:noProof w:val="0"/>
                <w:lang w:val="en-US"/>
              </w:rPr>
            </w:pPr>
            <w:r w:rsidRPr="00C1551C">
              <w:rPr>
                <w:lang w:val="en-US"/>
              </w:rPr>
              <w:t>May cause damage to organs through prolonged or repeated exposure</w:t>
            </w:r>
          </w:p>
        </w:tc>
      </w:tr>
      <w:tr w:rsidR="00FC60E5" w14:paraId="5D34D6B7" w14:textId="77777777" w:rsidTr="00863D21">
        <w:tc>
          <w:tcPr>
            <w:tcW w:w="1417" w:type="dxa"/>
            <w:tcBorders>
              <w:top w:val="single" w:sz="4" w:space="0" w:color="D4D2D2"/>
              <w:left w:val="single" w:sz="4" w:space="0" w:color="D4D2D2"/>
              <w:bottom w:val="single" w:sz="4" w:space="0" w:color="D4D2D2"/>
              <w:right w:val="single" w:sz="4" w:space="0" w:color="D4D2D2"/>
            </w:tcBorders>
          </w:tcPr>
          <w:p w14:paraId="6240201D" w14:textId="77777777" w:rsidR="0071288E" w:rsidRPr="00C1551C" w:rsidRDefault="004A3C0D" w:rsidP="005A076F">
            <w:pPr>
              <w:pStyle w:val="SDSTableTextNormal"/>
              <w:rPr>
                <w:noProof w:val="0"/>
                <w:lang w:val="en-US"/>
              </w:rPr>
            </w:pPr>
            <w:r w:rsidRPr="00C1551C">
              <w:rPr>
                <w:lang w:val="en-US"/>
              </w:rPr>
              <w:t>H410</w:t>
            </w:r>
          </w:p>
        </w:tc>
        <w:tc>
          <w:tcPr>
            <w:tcW w:w="9411" w:type="dxa"/>
            <w:tcBorders>
              <w:top w:val="single" w:sz="4" w:space="0" w:color="D4D2D2"/>
              <w:left w:val="single" w:sz="4" w:space="0" w:color="D4D2D2"/>
              <w:bottom w:val="single" w:sz="4" w:space="0" w:color="D4D2D2"/>
              <w:right w:val="single" w:sz="4" w:space="0" w:color="D4D2D2"/>
            </w:tcBorders>
          </w:tcPr>
          <w:p w14:paraId="511CE974" w14:textId="77777777" w:rsidR="0071288E" w:rsidRPr="00C1551C" w:rsidRDefault="00184C55" w:rsidP="005A076F">
            <w:pPr>
              <w:pStyle w:val="SDSTableTextNormal"/>
              <w:rPr>
                <w:noProof w:val="0"/>
                <w:lang w:val="en-US"/>
              </w:rPr>
            </w:pPr>
            <w:r w:rsidRPr="00C1551C">
              <w:rPr>
                <w:lang w:val="en-US"/>
              </w:rPr>
              <w:t>Very toxic to aquatic life with long lasting effects</w:t>
            </w:r>
          </w:p>
        </w:tc>
      </w:tr>
      <w:tr w:rsidR="00FC60E5" w14:paraId="6703CCB9" w14:textId="77777777" w:rsidTr="00863D21">
        <w:tc>
          <w:tcPr>
            <w:tcW w:w="1417" w:type="dxa"/>
            <w:tcBorders>
              <w:top w:val="single" w:sz="4" w:space="0" w:color="D4D2D2"/>
              <w:left w:val="single" w:sz="4" w:space="0" w:color="D4D2D2"/>
              <w:bottom w:val="single" w:sz="4" w:space="0" w:color="D4D2D2"/>
              <w:right w:val="single" w:sz="4" w:space="0" w:color="D4D2D2"/>
            </w:tcBorders>
          </w:tcPr>
          <w:p w14:paraId="4F1E0093" w14:textId="77777777" w:rsidR="0071288E" w:rsidRPr="00C1551C" w:rsidRDefault="004A3C0D" w:rsidP="005A076F">
            <w:pPr>
              <w:pStyle w:val="SDSTableTextNormal"/>
              <w:rPr>
                <w:noProof w:val="0"/>
                <w:lang w:val="en-US"/>
              </w:rPr>
            </w:pPr>
            <w:r w:rsidRPr="00C1551C">
              <w:rPr>
                <w:lang w:val="en-US"/>
              </w:rPr>
              <w:t>H411</w:t>
            </w:r>
          </w:p>
        </w:tc>
        <w:tc>
          <w:tcPr>
            <w:tcW w:w="9411" w:type="dxa"/>
            <w:tcBorders>
              <w:top w:val="single" w:sz="4" w:space="0" w:color="D4D2D2"/>
              <w:left w:val="single" w:sz="4" w:space="0" w:color="D4D2D2"/>
              <w:bottom w:val="single" w:sz="4" w:space="0" w:color="D4D2D2"/>
              <w:right w:val="single" w:sz="4" w:space="0" w:color="D4D2D2"/>
            </w:tcBorders>
          </w:tcPr>
          <w:p w14:paraId="4D08D5ED" w14:textId="77777777" w:rsidR="0071288E" w:rsidRPr="00C1551C" w:rsidRDefault="00184C55" w:rsidP="005A076F">
            <w:pPr>
              <w:pStyle w:val="SDSTableTextNormal"/>
              <w:rPr>
                <w:noProof w:val="0"/>
                <w:lang w:val="en-US"/>
              </w:rPr>
            </w:pPr>
            <w:r w:rsidRPr="00C1551C">
              <w:rPr>
                <w:lang w:val="en-US"/>
              </w:rPr>
              <w:t>Toxic to aquatic life with long lasting effects</w:t>
            </w:r>
          </w:p>
        </w:tc>
      </w:tr>
    </w:tbl>
    <w:p w14:paraId="17D1B711" w14:textId="77777777" w:rsidR="006272F5" w:rsidRPr="00C1551C" w:rsidRDefault="00184C55" w:rsidP="0047243A">
      <w:pPr>
        <w:pStyle w:val="SDSTextGray"/>
        <w:rPr>
          <w:noProof w:val="0"/>
          <w:lang w:val="en-US"/>
        </w:rPr>
      </w:pPr>
      <w:r w:rsidRPr="00C1551C">
        <w:rPr>
          <w:lang w:val="en-US"/>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R="006272F5" w:rsidRPr="00C1551C" w:rsidSect="00EE2C73">
      <w:headerReference w:type="default" r:id="rId20"/>
      <w:footerReference w:type="default" r:id="rId21"/>
      <w:headerReference w:type="first" r:id="rId22"/>
      <w:footerReference w:type="first" r:id="rId23"/>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1F875" w14:textId="77777777" w:rsidR="00184C55" w:rsidRDefault="00184C55">
      <w:pPr>
        <w:spacing w:line="240" w:lineRule="auto"/>
      </w:pPr>
      <w:r>
        <w:separator/>
      </w:r>
    </w:p>
  </w:endnote>
  <w:endnote w:type="continuationSeparator" w:id="0">
    <w:p w14:paraId="09558139" w14:textId="77777777" w:rsidR="00184C55" w:rsidRDefault="00184C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FC60E5" w14:paraId="04C3FB54" w14:textId="77777777" w:rsidTr="00A33972">
      <w:trPr>
        <w:trHeight w:val="57"/>
      </w:trPr>
      <w:tc>
        <w:tcPr>
          <w:tcW w:w="3628" w:type="dxa"/>
          <w:tcBorders>
            <w:top w:val="nil"/>
            <w:left w:val="none" w:sz="0" w:space="0" w:color="D4D2D2"/>
            <w:bottom w:val="single" w:sz="4" w:space="0" w:color="D4D2D2"/>
            <w:right w:val="none" w:sz="0" w:space="0" w:color="D4D2D2"/>
          </w:tcBorders>
        </w:tcPr>
        <w:p w14:paraId="181EC4E3" w14:textId="77777777" w:rsidR="00C87E71" w:rsidRPr="00C944F9" w:rsidRDefault="00C87E71" w:rsidP="002B5C86">
          <w:pPr>
            <w:pStyle w:val="SDSTextBlankLine"/>
            <w:rPr>
              <w:noProof/>
              <w:lang w:val="en-US"/>
            </w:rPr>
          </w:pPr>
        </w:p>
      </w:tc>
      <w:tc>
        <w:tcPr>
          <w:tcW w:w="3572" w:type="dxa"/>
          <w:tcBorders>
            <w:top w:val="nil"/>
            <w:left w:val="none" w:sz="0" w:space="0" w:color="D4D2D2"/>
            <w:bottom w:val="single" w:sz="4" w:space="0" w:color="D4D2D2"/>
            <w:right w:val="none" w:sz="0" w:space="0" w:color="D4D2D2"/>
          </w:tcBorders>
        </w:tcPr>
        <w:p w14:paraId="6F74069D" w14:textId="77777777" w:rsidR="00C87E71" w:rsidRPr="00C944F9" w:rsidRDefault="00C87E71" w:rsidP="002B5C86">
          <w:pPr>
            <w:pStyle w:val="SDSTextBlankLine"/>
            <w:rPr>
              <w:noProof/>
              <w:lang w:val="en-US"/>
            </w:rPr>
          </w:pPr>
        </w:p>
      </w:tc>
      <w:tc>
        <w:tcPr>
          <w:tcW w:w="3628" w:type="dxa"/>
          <w:tcBorders>
            <w:top w:val="nil"/>
            <w:left w:val="none" w:sz="0" w:space="0" w:color="D4D2D2"/>
            <w:bottom w:val="single" w:sz="4" w:space="0" w:color="D4D2D2"/>
            <w:right w:val="none" w:sz="0" w:space="0" w:color="D4D2D2"/>
          </w:tcBorders>
        </w:tcPr>
        <w:p w14:paraId="512EA02F" w14:textId="77777777" w:rsidR="00C87E71" w:rsidRPr="00C944F9" w:rsidRDefault="00C87E71" w:rsidP="002B5C86">
          <w:pPr>
            <w:pStyle w:val="SDSTextBlankLine"/>
            <w:rPr>
              <w:noProof/>
              <w:lang w:val="en-US"/>
            </w:rPr>
          </w:pPr>
        </w:p>
      </w:tc>
    </w:tr>
    <w:tr w:rsidR="00FC60E5" w14:paraId="142DA861" w14:textId="77777777" w:rsidTr="00A33972">
      <w:trPr>
        <w:trHeight w:val="20"/>
      </w:trPr>
      <w:tc>
        <w:tcPr>
          <w:tcW w:w="3628" w:type="dxa"/>
          <w:tcBorders>
            <w:top w:val="single" w:sz="4" w:space="0" w:color="D4D2D2"/>
            <w:left w:val="none" w:sz="0" w:space="0" w:color="D4D2D2"/>
            <w:bottom w:val="none" w:sz="0" w:space="0" w:color="D4D2D2"/>
            <w:right w:val="none" w:sz="0" w:space="0" w:color="D4D2D2"/>
          </w:tcBorders>
        </w:tcPr>
        <w:p w14:paraId="6D8D673B" w14:textId="4932F0DE" w:rsidR="00C87E71" w:rsidRPr="00C944F9" w:rsidRDefault="00184C55" w:rsidP="002B5C86">
          <w:pPr>
            <w:pStyle w:val="SDSTableTextFooter"/>
            <w:rPr>
              <w:lang w:val="en-US"/>
            </w:rPr>
          </w:pPr>
          <w:r w:rsidRPr="00C944F9">
            <w:rPr>
              <w:lang w:val="en-US"/>
            </w:rPr>
            <w:t>2/</w:t>
          </w:r>
          <w:r w:rsidR="00923B40">
            <w:rPr>
              <w:lang w:val="en-US"/>
            </w:rPr>
            <w:t>8</w:t>
          </w:r>
          <w:r w:rsidRPr="00C944F9">
            <w:rPr>
              <w:lang w:val="en-US"/>
            </w:rPr>
            <w:t>/2024 (Issue date)</w:t>
          </w:r>
        </w:p>
      </w:tc>
      <w:tc>
        <w:tcPr>
          <w:tcW w:w="3572" w:type="dxa"/>
          <w:tcBorders>
            <w:top w:val="single" w:sz="4" w:space="0" w:color="D4D2D2"/>
            <w:left w:val="none" w:sz="0" w:space="0" w:color="D4D2D2"/>
            <w:bottom w:val="none" w:sz="0" w:space="0" w:color="D4D2D2"/>
            <w:right w:val="none" w:sz="0" w:space="0" w:color="D4D2D2"/>
          </w:tcBorders>
        </w:tcPr>
        <w:p w14:paraId="64BE3898" w14:textId="77777777" w:rsidR="00C87E71" w:rsidRPr="00C944F9" w:rsidRDefault="00184C55" w:rsidP="002B5C86">
          <w:pPr>
            <w:pStyle w:val="SDSTableTextFooter"/>
            <w:jc w:val="center"/>
            <w:rPr>
              <w:lang w:val="en-US"/>
            </w:rPr>
          </w:pPr>
          <w:r w:rsidRPr="00C944F9">
            <w:rPr>
              <w:lang w:val="en-US"/>
            </w:rPr>
            <w:t>US - en</w:t>
          </w:r>
        </w:p>
      </w:tc>
      <w:tc>
        <w:tcPr>
          <w:tcW w:w="3628" w:type="dxa"/>
          <w:tcBorders>
            <w:top w:val="single" w:sz="4" w:space="0" w:color="D4D2D2"/>
            <w:left w:val="none" w:sz="0" w:space="0" w:color="D4D2D2"/>
            <w:bottom w:val="none" w:sz="0" w:space="0" w:color="D4D2D2"/>
            <w:right w:val="none" w:sz="0" w:space="0" w:color="D4D2D2"/>
          </w:tcBorders>
        </w:tcPr>
        <w:p w14:paraId="708E0A4A" w14:textId="77777777" w:rsidR="00C87E71" w:rsidRPr="00C944F9" w:rsidRDefault="00184C55" w:rsidP="002B5C86">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18</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18</w:t>
          </w:r>
          <w:r w:rsidRPr="00C944F9">
            <w:rPr>
              <w:lang w:val="en-US"/>
            </w:rPr>
            <w:fldChar w:fldCharType="end"/>
          </w:r>
        </w:p>
      </w:tc>
    </w:tr>
  </w:tbl>
  <w:p w14:paraId="36A14F81" w14:textId="77777777" w:rsidR="00C87E71" w:rsidRPr="00C944F9" w:rsidRDefault="00C87E71" w:rsidP="002B5C86">
    <w:pPr>
      <w:pStyle w:val="SDSTextBlankLine"/>
      <w:rPr>
        <w:noProof/>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FC60E5" w14:paraId="55D775F4" w14:textId="77777777" w:rsidTr="00A33972">
      <w:trPr>
        <w:trHeight w:val="57"/>
      </w:trPr>
      <w:tc>
        <w:tcPr>
          <w:tcW w:w="3628" w:type="dxa"/>
          <w:tcBorders>
            <w:top w:val="nil"/>
            <w:left w:val="none" w:sz="0" w:space="0" w:color="D4D2D2"/>
            <w:bottom w:val="single" w:sz="4" w:space="0" w:color="D4D2D2"/>
            <w:right w:val="none" w:sz="0" w:space="0" w:color="D4D2D2"/>
          </w:tcBorders>
        </w:tcPr>
        <w:p w14:paraId="36DF6B0F" w14:textId="77777777" w:rsidR="00C87E71" w:rsidRPr="00C944F9" w:rsidRDefault="00C87E71" w:rsidP="00861FCB">
          <w:pPr>
            <w:pStyle w:val="SDSTextBlankLine"/>
            <w:rPr>
              <w:noProof/>
              <w:lang w:val="en-US"/>
            </w:rPr>
          </w:pPr>
        </w:p>
      </w:tc>
      <w:tc>
        <w:tcPr>
          <w:tcW w:w="3572" w:type="dxa"/>
          <w:tcBorders>
            <w:top w:val="nil"/>
            <w:left w:val="none" w:sz="0" w:space="0" w:color="D4D2D2"/>
            <w:bottom w:val="single" w:sz="4" w:space="0" w:color="D4D2D2"/>
            <w:right w:val="none" w:sz="0" w:space="0" w:color="D4D2D2"/>
          </w:tcBorders>
        </w:tcPr>
        <w:p w14:paraId="341AEE06" w14:textId="77777777" w:rsidR="00C87E71" w:rsidRPr="00C944F9" w:rsidRDefault="00C87E71" w:rsidP="00861FCB">
          <w:pPr>
            <w:pStyle w:val="SDSTextBlankLine"/>
            <w:rPr>
              <w:noProof/>
              <w:lang w:val="en-US"/>
            </w:rPr>
          </w:pPr>
        </w:p>
      </w:tc>
      <w:tc>
        <w:tcPr>
          <w:tcW w:w="3628" w:type="dxa"/>
          <w:tcBorders>
            <w:top w:val="nil"/>
            <w:left w:val="none" w:sz="0" w:space="0" w:color="D4D2D2"/>
            <w:bottom w:val="single" w:sz="4" w:space="0" w:color="D4D2D2"/>
            <w:right w:val="none" w:sz="0" w:space="0" w:color="D4D2D2"/>
          </w:tcBorders>
        </w:tcPr>
        <w:p w14:paraId="082A3247" w14:textId="77777777" w:rsidR="00C87E71" w:rsidRPr="00C944F9" w:rsidRDefault="00C87E71" w:rsidP="00861FCB">
          <w:pPr>
            <w:pStyle w:val="SDSTextBlankLine"/>
            <w:rPr>
              <w:noProof/>
              <w:lang w:val="en-US"/>
            </w:rPr>
          </w:pPr>
        </w:p>
      </w:tc>
    </w:tr>
    <w:tr w:rsidR="00FC60E5" w14:paraId="44889250" w14:textId="77777777" w:rsidTr="00A33972">
      <w:trPr>
        <w:trHeight w:val="20"/>
      </w:trPr>
      <w:tc>
        <w:tcPr>
          <w:tcW w:w="3628" w:type="dxa"/>
          <w:tcBorders>
            <w:top w:val="single" w:sz="4" w:space="0" w:color="D4D2D2"/>
            <w:left w:val="none" w:sz="0" w:space="0" w:color="D4D2D2"/>
            <w:bottom w:val="none" w:sz="0" w:space="0" w:color="D4D2D2"/>
            <w:right w:val="none" w:sz="0" w:space="0" w:color="D4D2D2"/>
          </w:tcBorders>
        </w:tcPr>
        <w:p w14:paraId="45D4F944" w14:textId="77777777" w:rsidR="00C87E71" w:rsidRPr="00C944F9" w:rsidRDefault="00184C55" w:rsidP="00861FCB">
          <w:pPr>
            <w:pStyle w:val="SDSTableTextFooter"/>
            <w:rPr>
              <w:lang w:val="en-US"/>
            </w:rPr>
          </w:pPr>
          <w:r w:rsidRPr="00C944F9">
            <w:rPr>
              <w:lang w:val="en-US"/>
            </w:rPr>
            <w:t>2/7/2024 (Issue date)</w:t>
          </w:r>
        </w:p>
      </w:tc>
      <w:tc>
        <w:tcPr>
          <w:tcW w:w="3572" w:type="dxa"/>
          <w:tcBorders>
            <w:top w:val="single" w:sz="4" w:space="0" w:color="D4D2D2"/>
            <w:left w:val="none" w:sz="0" w:space="0" w:color="D4D2D2"/>
            <w:bottom w:val="none" w:sz="0" w:space="0" w:color="D4D2D2"/>
            <w:right w:val="none" w:sz="0" w:space="0" w:color="D4D2D2"/>
          </w:tcBorders>
        </w:tcPr>
        <w:p w14:paraId="166B8790" w14:textId="77777777" w:rsidR="00C87E71" w:rsidRPr="00C944F9" w:rsidRDefault="00184C55" w:rsidP="00861FCB">
          <w:pPr>
            <w:pStyle w:val="SDSTableTextFooter"/>
            <w:jc w:val="center"/>
            <w:rPr>
              <w:lang w:val="en-US"/>
            </w:rPr>
          </w:pPr>
          <w:r w:rsidRPr="00C944F9">
            <w:rPr>
              <w:lang w:val="en-US"/>
            </w:rPr>
            <w:t>US - en</w:t>
          </w:r>
        </w:p>
      </w:tc>
      <w:tc>
        <w:tcPr>
          <w:tcW w:w="3628" w:type="dxa"/>
          <w:tcBorders>
            <w:top w:val="single" w:sz="4" w:space="0" w:color="D4D2D2"/>
            <w:left w:val="none" w:sz="0" w:space="0" w:color="D4D2D2"/>
            <w:bottom w:val="none" w:sz="0" w:space="0" w:color="D4D2D2"/>
            <w:right w:val="none" w:sz="0" w:space="0" w:color="D4D2D2"/>
          </w:tcBorders>
        </w:tcPr>
        <w:p w14:paraId="363C5B55" w14:textId="77777777" w:rsidR="00C87E71" w:rsidRPr="00C944F9" w:rsidRDefault="00184C55" w:rsidP="00861FCB">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1</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18</w:t>
          </w:r>
          <w:r w:rsidRPr="00C944F9">
            <w:rPr>
              <w:lang w:val="en-US"/>
            </w:rPr>
            <w:fldChar w:fldCharType="end"/>
          </w:r>
        </w:p>
      </w:tc>
    </w:tr>
  </w:tbl>
  <w:p w14:paraId="4661D703" w14:textId="77777777" w:rsidR="00C87E71" w:rsidRPr="00C944F9" w:rsidRDefault="00C87E71" w:rsidP="00861FCB">
    <w:pPr>
      <w:pStyle w:val="SDSTextBlankLine"/>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264D2" w14:textId="77777777" w:rsidR="00184C55" w:rsidRDefault="00184C55">
      <w:pPr>
        <w:spacing w:line="240" w:lineRule="auto"/>
      </w:pPr>
      <w:r>
        <w:separator/>
      </w:r>
    </w:p>
  </w:footnote>
  <w:footnote w:type="continuationSeparator" w:id="0">
    <w:p w14:paraId="1068D685" w14:textId="77777777" w:rsidR="00184C55" w:rsidRDefault="00184C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5"/>
    </w:tblGrid>
    <w:tr w:rsidR="00FC60E5" w:rsidRPr="000B2D0E" w14:paraId="6A9E42CB" w14:textId="77777777" w:rsidTr="00EE77A6">
      <w:trPr>
        <w:trHeight w:val="20"/>
      </w:trPr>
      <w:tc>
        <w:tcPr>
          <w:tcW w:w="10829" w:type="dxa"/>
          <w:gridSpan w:val="2"/>
          <w:tcBorders>
            <w:top w:val="none" w:sz="0" w:space="0" w:color="D4D2D2"/>
            <w:left w:val="none" w:sz="0" w:space="0" w:color="D4D2D2"/>
            <w:bottom w:val="nil"/>
            <w:right w:val="none" w:sz="0" w:space="0" w:color="D4D2D2"/>
          </w:tcBorders>
          <w:tcMar>
            <w:left w:w="0" w:type="dxa"/>
          </w:tcMar>
        </w:tcPr>
        <w:p w14:paraId="2B119078" w14:textId="7214AF83" w:rsidR="000B2D0E" w:rsidRDefault="00184C55" w:rsidP="00EE77A6">
          <w:pPr>
            <w:pStyle w:val="SDSTableTextHeader"/>
            <w:rPr>
              <w:b/>
              <w:sz w:val="32"/>
              <w:szCs w:val="32"/>
              <w:lang w:val="fr-FR"/>
            </w:rPr>
          </w:pPr>
          <w:r w:rsidRPr="0007470F">
            <w:rPr>
              <w:b/>
              <w:sz w:val="32"/>
              <w:szCs w:val="32"/>
              <w:lang w:val="fr-FR"/>
            </w:rPr>
            <w:t>Po</w:t>
          </w:r>
          <w:r w:rsidR="002D3260">
            <w:rPr>
              <w:b/>
              <w:sz w:val="32"/>
              <w:szCs w:val="32"/>
              <w:lang w:val="fr-FR"/>
            </w:rPr>
            <w:t>ly</w:t>
          </w:r>
          <w:r w:rsidRPr="0007470F">
            <w:rPr>
              <w:b/>
              <w:sz w:val="32"/>
              <w:szCs w:val="32"/>
              <w:lang w:val="fr-FR"/>
            </w:rPr>
            <w:t xml:space="preserve">urethane </w:t>
          </w:r>
          <w:r w:rsidR="0006220A" w:rsidRPr="0007470F">
            <w:rPr>
              <w:b/>
              <w:sz w:val="32"/>
              <w:szCs w:val="32"/>
              <w:lang w:val="fr-FR"/>
            </w:rPr>
            <w:t>350</w:t>
          </w:r>
          <w:r w:rsidRPr="0007470F">
            <w:rPr>
              <w:b/>
              <w:sz w:val="32"/>
              <w:szCs w:val="32"/>
              <w:lang w:val="fr-FR"/>
            </w:rPr>
            <w:t xml:space="preserve"> VOC Satin</w:t>
          </w:r>
        </w:p>
        <w:p w14:paraId="4DE87A07" w14:textId="47CD8E3E" w:rsidR="00C87E71" w:rsidRPr="000B2D0E" w:rsidRDefault="000B2D0E" w:rsidP="00EE77A6">
          <w:pPr>
            <w:pStyle w:val="SDSTableTextHeader"/>
            <w:rPr>
              <w:b/>
              <w:sz w:val="32"/>
              <w:szCs w:val="32"/>
              <w:lang w:val="en-US"/>
            </w:rPr>
          </w:pPr>
          <w:r w:rsidRPr="00C944F9">
            <w:rPr>
              <w:b/>
              <w:sz w:val="32"/>
              <w:szCs w:val="32"/>
              <w:lang w:val="en-US"/>
            </w:rPr>
            <w:t>Po</w:t>
          </w:r>
          <w:r w:rsidR="002D3260">
            <w:rPr>
              <w:b/>
              <w:sz w:val="32"/>
              <w:szCs w:val="32"/>
              <w:lang w:val="en-US"/>
            </w:rPr>
            <w:t>ly</w:t>
          </w:r>
          <w:r w:rsidRPr="00C944F9">
            <w:rPr>
              <w:b/>
              <w:sz w:val="32"/>
              <w:szCs w:val="32"/>
              <w:lang w:val="en-US"/>
            </w:rPr>
            <w:t xml:space="preserve">urethane </w:t>
          </w:r>
          <w:r w:rsidR="002D3260">
            <w:rPr>
              <w:b/>
              <w:sz w:val="32"/>
              <w:szCs w:val="32"/>
              <w:lang w:val="en-US"/>
            </w:rPr>
            <w:t>350</w:t>
          </w:r>
          <w:r w:rsidRPr="00C944F9">
            <w:rPr>
              <w:b/>
              <w:sz w:val="32"/>
              <w:szCs w:val="32"/>
              <w:lang w:val="en-US"/>
            </w:rPr>
            <w:t xml:space="preserve"> VOC</w:t>
          </w:r>
          <w:r>
            <w:rPr>
              <w:b/>
              <w:sz w:val="32"/>
              <w:szCs w:val="32"/>
              <w:lang w:val="en-US"/>
            </w:rPr>
            <w:t xml:space="preserve"> </w:t>
          </w:r>
          <w:r w:rsidRPr="000B2D0E">
            <w:rPr>
              <w:b/>
              <w:bCs/>
              <w:sz w:val="32"/>
              <w:szCs w:val="32"/>
              <w:lang w:val="en-US"/>
            </w:rPr>
            <w:t>Semi-Gloss</w:t>
          </w:r>
          <w:r w:rsidRPr="000B2D0E">
            <w:rPr>
              <w:b/>
              <w:sz w:val="32"/>
              <w:szCs w:val="32"/>
              <w:lang w:val="en-US"/>
            </w:rPr>
            <w:t xml:space="preserve"> </w:t>
          </w:r>
        </w:p>
      </w:tc>
    </w:tr>
    <w:tr w:rsidR="00FC60E5" w14:paraId="628671B2" w14:textId="77777777" w:rsidTr="00EE77A6">
      <w:trPr>
        <w:trHeight w:val="20"/>
      </w:trPr>
      <w:tc>
        <w:tcPr>
          <w:tcW w:w="7824" w:type="dxa"/>
          <w:tcBorders>
            <w:top w:val="none" w:sz="0" w:space="0" w:color="D4D2D2"/>
            <w:left w:val="none" w:sz="0" w:space="0" w:color="D4D2D2"/>
            <w:bottom w:val="nil"/>
            <w:right w:val="none" w:sz="0" w:space="0" w:color="D4D2D2"/>
          </w:tcBorders>
          <w:tcMar>
            <w:left w:w="0" w:type="dxa"/>
          </w:tcMar>
        </w:tcPr>
        <w:p w14:paraId="5475674C" w14:textId="77777777" w:rsidR="00C87E71" w:rsidRPr="00C944F9" w:rsidRDefault="00184C55" w:rsidP="00EE77A6">
          <w:pPr>
            <w:pStyle w:val="SDSTableTextHeader"/>
            <w:rPr>
              <w:sz w:val="24"/>
              <w:szCs w:val="24"/>
              <w:lang w:val="en-US"/>
            </w:rPr>
          </w:pPr>
          <w:r w:rsidRPr="00C944F9">
            <w:rPr>
              <w:sz w:val="24"/>
              <w:szCs w:val="24"/>
              <w:lang w:val="en-US"/>
            </w:rPr>
            <w:t>Safety Data Sheet</w:t>
          </w:r>
        </w:p>
      </w:tc>
      <w:tc>
        <w:tcPr>
          <w:tcW w:w="3005" w:type="dxa"/>
          <w:tcBorders>
            <w:top w:val="none" w:sz="0" w:space="0" w:color="D4D2D2"/>
            <w:left w:val="none" w:sz="0" w:space="0" w:color="D4D2D2"/>
            <w:bottom w:val="nil"/>
            <w:right w:val="none" w:sz="0" w:space="0" w:color="D4D2D2"/>
          </w:tcBorders>
        </w:tcPr>
        <w:p w14:paraId="3708AA9F" w14:textId="77777777" w:rsidR="00C87E71" w:rsidRPr="00C944F9" w:rsidRDefault="00C87E71" w:rsidP="00EE77A6">
          <w:pPr>
            <w:pStyle w:val="SDSTableTextHeader"/>
            <w:jc w:val="right"/>
            <w:rPr>
              <w:b/>
              <w:color w:val="FF0000"/>
              <w:sz w:val="24"/>
              <w:szCs w:val="24"/>
              <w:lang w:val="en-US"/>
            </w:rPr>
          </w:pPr>
        </w:p>
      </w:tc>
    </w:tr>
    <w:tr w:rsidR="00FC60E5" w14:paraId="476073BA" w14:textId="77777777" w:rsidTr="00EE77A6">
      <w:trPr>
        <w:trHeight w:val="20"/>
      </w:trPr>
      <w:tc>
        <w:tcPr>
          <w:tcW w:w="10829" w:type="dxa"/>
          <w:gridSpan w:val="2"/>
          <w:tcBorders>
            <w:top w:val="nil"/>
            <w:left w:val="none" w:sz="0" w:space="0" w:color="D4D2D2"/>
            <w:bottom w:val="single" w:sz="4" w:space="0" w:color="D4D2D2"/>
            <w:right w:val="none" w:sz="0" w:space="0" w:color="D4D2D2"/>
          </w:tcBorders>
          <w:tcMar>
            <w:left w:w="0" w:type="dxa"/>
          </w:tcMar>
        </w:tcPr>
        <w:p w14:paraId="5AC4B4FF" w14:textId="77777777" w:rsidR="00C87E71" w:rsidRPr="00C944F9" w:rsidRDefault="00184C55" w:rsidP="00EE77A6">
          <w:pPr>
            <w:pStyle w:val="SDSTableTextHeader"/>
            <w:rPr>
              <w:lang w:val="en-US"/>
            </w:rPr>
          </w:pPr>
          <w:r w:rsidRPr="00C944F9">
            <w:rPr>
              <w:lang w:val="en-US"/>
            </w:rPr>
            <w:t>according to Federal Register / Vol. 77, No. 58 / Monday, March 26, 2012 / Rules and Regulations</w:t>
          </w:r>
        </w:p>
      </w:tc>
    </w:tr>
    <w:tr w:rsidR="00FC60E5" w14:paraId="10D3EFC2" w14:textId="77777777" w:rsidTr="00EE77A6">
      <w:trPr>
        <w:trHeight w:val="57"/>
      </w:trPr>
      <w:tc>
        <w:tcPr>
          <w:tcW w:w="10828" w:type="dxa"/>
          <w:gridSpan w:val="2"/>
          <w:tcBorders>
            <w:top w:val="single" w:sz="4" w:space="0" w:color="D4D2D2"/>
            <w:left w:val="none" w:sz="0" w:space="0" w:color="D4D2D2"/>
            <w:bottom w:val="nil"/>
            <w:right w:val="none" w:sz="0" w:space="0" w:color="D4D2D2"/>
          </w:tcBorders>
          <w:tcMar>
            <w:left w:w="0" w:type="dxa"/>
          </w:tcMar>
        </w:tcPr>
        <w:p w14:paraId="5A447F49" w14:textId="77777777" w:rsidR="00C87E71" w:rsidRPr="00C944F9" w:rsidRDefault="00C87E71" w:rsidP="00EE77A6">
          <w:pPr>
            <w:pStyle w:val="SDSTextBlankLine"/>
            <w:rPr>
              <w:lang w:val="en-US"/>
            </w:rPr>
          </w:pPr>
        </w:p>
      </w:tc>
    </w:tr>
  </w:tbl>
  <w:p w14:paraId="2DA1AFF5" w14:textId="77777777" w:rsidR="00C87E71" w:rsidRPr="00C944F9" w:rsidRDefault="00C87E71" w:rsidP="00EE77A6">
    <w:pPr>
      <w:pStyle w:val="SDSTextBlankLi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2948"/>
      <w:gridCol w:w="4876"/>
      <w:gridCol w:w="3005"/>
    </w:tblGrid>
    <w:tr w:rsidR="00FC60E5" w14:paraId="717C2E3C" w14:textId="77777777" w:rsidTr="00EE77A6">
      <w:trPr>
        <w:trHeight w:val="20"/>
      </w:trPr>
      <w:tc>
        <w:tcPr>
          <w:tcW w:w="2948" w:type="dxa"/>
          <w:vMerge w:val="restart"/>
          <w:tcBorders>
            <w:top w:val="none" w:sz="0" w:space="0" w:color="D4D2D2"/>
            <w:left w:val="none" w:sz="0" w:space="0" w:color="D4D2D2"/>
            <w:bottom w:val="none" w:sz="0" w:space="0" w:color="D4D2D2"/>
            <w:right w:val="none" w:sz="0" w:space="0" w:color="D4D2D2"/>
          </w:tcBorders>
        </w:tcPr>
        <w:p w14:paraId="29532BD1" w14:textId="77777777" w:rsidR="00C87E71" w:rsidRPr="00C944F9" w:rsidRDefault="00184C55" w:rsidP="003E6B81">
          <w:pPr>
            <w:pStyle w:val="SDSTableTextHeader"/>
            <w:rPr>
              <w:lang w:val="en-US"/>
            </w:rPr>
          </w:pPr>
          <w:r w:rsidRPr="00C944F9">
            <w:rPr>
              <w:lang w:val="en-US"/>
            </w:rPr>
            <w:drawing>
              <wp:inline distT="0" distB="0" distL="0" distR="0" wp14:anchorId="2CD6BD59" wp14:editId="452ACF95">
                <wp:extent cx="838419" cy="647700"/>
                <wp:effectExtent l="0" t="0" r="0" b="0"/>
                <wp:docPr id="100004" name="Picture 100004"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
                        <a:stretch>
                          <a:fillRect/>
                        </a:stretch>
                      </pic:blipFill>
                      <pic:spPr>
                        <a:xfrm>
                          <a:off x="0" y="0"/>
                          <a:ext cx="838419" cy="647700"/>
                        </a:xfrm>
                        <a:prstGeom prst="rect">
                          <a:avLst/>
                        </a:prstGeom>
                      </pic:spPr>
                    </pic:pic>
                  </a:graphicData>
                </a:graphic>
              </wp:inline>
            </w:drawing>
          </w:r>
        </w:p>
      </w:tc>
      <w:tc>
        <w:tcPr>
          <w:tcW w:w="7881" w:type="dxa"/>
          <w:gridSpan w:val="2"/>
          <w:tcBorders>
            <w:top w:val="none" w:sz="0" w:space="0" w:color="D4D2D2"/>
            <w:left w:val="none" w:sz="0" w:space="0" w:color="D4D2D2"/>
            <w:bottom w:val="nil"/>
            <w:right w:val="none" w:sz="0" w:space="0" w:color="D4D2D2"/>
          </w:tcBorders>
          <w:tcMar>
            <w:left w:w="0" w:type="dxa"/>
          </w:tcMar>
        </w:tcPr>
        <w:p w14:paraId="56CC24E1" w14:textId="5C178315" w:rsidR="00C87E71" w:rsidRDefault="00184C55" w:rsidP="003E6B81">
          <w:pPr>
            <w:pStyle w:val="SDSTableTextHeader"/>
            <w:rPr>
              <w:b/>
              <w:bCs/>
              <w:sz w:val="32"/>
              <w:szCs w:val="32"/>
              <w:lang w:val="fr-FR"/>
            </w:rPr>
          </w:pPr>
          <w:r w:rsidRPr="00C944F9">
            <w:rPr>
              <w:b/>
              <w:sz w:val="32"/>
              <w:szCs w:val="32"/>
              <w:lang w:val="en-US"/>
            </w:rPr>
            <w:t>Po</w:t>
          </w:r>
          <w:r w:rsidR="00CA0276">
            <w:rPr>
              <w:b/>
              <w:sz w:val="32"/>
              <w:szCs w:val="32"/>
              <w:lang w:val="en-US"/>
            </w:rPr>
            <w:t>ly</w:t>
          </w:r>
          <w:r w:rsidRPr="00C944F9">
            <w:rPr>
              <w:b/>
              <w:sz w:val="32"/>
              <w:szCs w:val="32"/>
              <w:lang w:val="en-US"/>
            </w:rPr>
            <w:t xml:space="preserve">urethane </w:t>
          </w:r>
          <w:r w:rsidR="00C33E0B">
            <w:rPr>
              <w:b/>
              <w:sz w:val="32"/>
              <w:szCs w:val="32"/>
              <w:lang w:val="en-US"/>
            </w:rPr>
            <w:t>350</w:t>
          </w:r>
          <w:r w:rsidRPr="00C944F9">
            <w:rPr>
              <w:b/>
              <w:sz w:val="32"/>
              <w:szCs w:val="32"/>
              <w:lang w:val="en-US"/>
            </w:rPr>
            <w:t xml:space="preserve"> VOC Satin</w:t>
          </w:r>
          <w:r w:rsidR="008A59AD">
            <w:rPr>
              <w:b/>
              <w:sz w:val="32"/>
              <w:szCs w:val="32"/>
              <w:lang w:val="en-US"/>
            </w:rPr>
            <w:t xml:space="preserve"> </w:t>
          </w:r>
        </w:p>
        <w:p w14:paraId="76C4A85F" w14:textId="4FEBA7E3" w:rsidR="00316AF5" w:rsidRPr="00C944F9" w:rsidRDefault="00316AF5" w:rsidP="003E6B81">
          <w:pPr>
            <w:pStyle w:val="SDSTableTextHeader"/>
            <w:rPr>
              <w:b/>
              <w:sz w:val="32"/>
              <w:szCs w:val="32"/>
              <w:lang w:val="en-US"/>
            </w:rPr>
          </w:pPr>
          <w:r w:rsidRPr="00C944F9">
            <w:rPr>
              <w:b/>
              <w:sz w:val="32"/>
              <w:szCs w:val="32"/>
              <w:lang w:val="en-US"/>
            </w:rPr>
            <w:t>Po</w:t>
          </w:r>
          <w:r w:rsidR="00CA0276">
            <w:rPr>
              <w:b/>
              <w:sz w:val="32"/>
              <w:szCs w:val="32"/>
              <w:lang w:val="en-US"/>
            </w:rPr>
            <w:t>ly</w:t>
          </w:r>
          <w:r w:rsidRPr="00C944F9">
            <w:rPr>
              <w:b/>
              <w:sz w:val="32"/>
              <w:szCs w:val="32"/>
              <w:lang w:val="en-US"/>
            </w:rPr>
            <w:t xml:space="preserve">urethane </w:t>
          </w:r>
          <w:r w:rsidR="00C33E0B">
            <w:rPr>
              <w:b/>
              <w:sz w:val="32"/>
              <w:szCs w:val="32"/>
              <w:lang w:val="en-US"/>
            </w:rPr>
            <w:t>350</w:t>
          </w:r>
          <w:r w:rsidRPr="00C944F9">
            <w:rPr>
              <w:b/>
              <w:sz w:val="32"/>
              <w:szCs w:val="32"/>
              <w:lang w:val="en-US"/>
            </w:rPr>
            <w:t xml:space="preserve"> VOC</w:t>
          </w:r>
          <w:r>
            <w:rPr>
              <w:b/>
              <w:sz w:val="32"/>
              <w:szCs w:val="32"/>
              <w:lang w:val="en-US"/>
            </w:rPr>
            <w:t xml:space="preserve"> </w:t>
          </w:r>
          <w:r w:rsidRPr="008A59AD">
            <w:rPr>
              <w:b/>
              <w:bCs/>
              <w:sz w:val="32"/>
              <w:szCs w:val="32"/>
              <w:lang w:val="fr-FR"/>
            </w:rPr>
            <w:t>Semi-Gloss</w:t>
          </w:r>
        </w:p>
      </w:tc>
    </w:tr>
    <w:tr w:rsidR="00FC60E5" w14:paraId="0DE46080" w14:textId="77777777" w:rsidTr="00EE77A6">
      <w:trPr>
        <w:trHeight w:val="20"/>
      </w:trPr>
      <w:tc>
        <w:tcPr>
          <w:tcW w:w="2948" w:type="dxa"/>
          <w:vMerge/>
          <w:tcBorders>
            <w:top w:val="none" w:sz="0" w:space="0" w:color="D4D2D2"/>
            <w:left w:val="none" w:sz="0" w:space="0" w:color="D4D2D2"/>
            <w:bottom w:val="none" w:sz="0" w:space="0" w:color="D4D2D2"/>
            <w:right w:val="none" w:sz="0" w:space="0" w:color="D4D2D2"/>
          </w:tcBorders>
        </w:tcPr>
        <w:p w14:paraId="44069906" w14:textId="77777777" w:rsidR="00C87E71" w:rsidRPr="00C944F9" w:rsidRDefault="00C87E71" w:rsidP="003E6B81">
          <w:pPr>
            <w:pStyle w:val="SDSTableTextHeader"/>
            <w:rPr>
              <w:lang w:val="en-US"/>
            </w:rPr>
          </w:pPr>
        </w:p>
      </w:tc>
      <w:tc>
        <w:tcPr>
          <w:tcW w:w="4876" w:type="dxa"/>
          <w:tcBorders>
            <w:top w:val="none" w:sz="0" w:space="0" w:color="D4D2D2"/>
            <w:left w:val="none" w:sz="0" w:space="0" w:color="D4D2D2"/>
            <w:bottom w:val="nil"/>
            <w:right w:val="none" w:sz="0" w:space="0" w:color="D4D2D2"/>
          </w:tcBorders>
          <w:tcMar>
            <w:left w:w="0" w:type="dxa"/>
          </w:tcMar>
        </w:tcPr>
        <w:p w14:paraId="4C29644E" w14:textId="77777777" w:rsidR="00C87E71" w:rsidRPr="00C944F9" w:rsidRDefault="00184C55" w:rsidP="003E6B81">
          <w:pPr>
            <w:pStyle w:val="SDSTableTextHeader"/>
            <w:rPr>
              <w:sz w:val="24"/>
              <w:szCs w:val="24"/>
              <w:lang w:val="en-US"/>
            </w:rPr>
          </w:pPr>
          <w:r w:rsidRPr="00C944F9">
            <w:rPr>
              <w:sz w:val="24"/>
              <w:szCs w:val="24"/>
              <w:lang w:val="en-US"/>
            </w:rPr>
            <w:t>Safety Data Sheet</w:t>
          </w:r>
        </w:p>
      </w:tc>
      <w:tc>
        <w:tcPr>
          <w:tcW w:w="3005" w:type="dxa"/>
          <w:tcBorders>
            <w:top w:val="none" w:sz="0" w:space="0" w:color="D4D2D2"/>
            <w:left w:val="none" w:sz="0" w:space="0" w:color="D4D2D2"/>
            <w:bottom w:val="nil"/>
            <w:right w:val="none" w:sz="0" w:space="0" w:color="D4D2D2"/>
          </w:tcBorders>
        </w:tcPr>
        <w:p w14:paraId="6AF9D81A" w14:textId="77777777" w:rsidR="00C87E71" w:rsidRPr="00C944F9" w:rsidRDefault="00C87E71" w:rsidP="003E6B81">
          <w:pPr>
            <w:pStyle w:val="SDSTableTextHeader"/>
            <w:jc w:val="right"/>
            <w:rPr>
              <w:b/>
              <w:color w:val="FF0000"/>
              <w:sz w:val="24"/>
              <w:szCs w:val="24"/>
              <w:lang w:val="en-US"/>
            </w:rPr>
          </w:pPr>
        </w:p>
      </w:tc>
    </w:tr>
    <w:tr w:rsidR="00FC60E5" w14:paraId="705ED571" w14:textId="77777777" w:rsidTr="00EE77A6">
      <w:trPr>
        <w:trHeight w:val="20"/>
      </w:trPr>
      <w:tc>
        <w:tcPr>
          <w:tcW w:w="2948" w:type="dxa"/>
          <w:vMerge/>
          <w:tcBorders>
            <w:top w:val="none" w:sz="0" w:space="0" w:color="D4D2D2"/>
            <w:left w:val="none" w:sz="0" w:space="0" w:color="D4D2D2"/>
            <w:bottom w:val="single" w:sz="4" w:space="0" w:color="D4D2D2"/>
            <w:right w:val="none" w:sz="0" w:space="0" w:color="D4D2D2"/>
          </w:tcBorders>
        </w:tcPr>
        <w:p w14:paraId="0D56B624" w14:textId="77777777" w:rsidR="00C87E71" w:rsidRPr="00C944F9" w:rsidRDefault="00C87E71" w:rsidP="003E6B81">
          <w:pPr>
            <w:pStyle w:val="SDSTableTextHeader"/>
            <w:rPr>
              <w:lang w:val="en-US"/>
            </w:rPr>
          </w:pPr>
        </w:p>
      </w:tc>
      <w:tc>
        <w:tcPr>
          <w:tcW w:w="7881" w:type="dxa"/>
          <w:gridSpan w:val="2"/>
          <w:tcBorders>
            <w:top w:val="nil"/>
            <w:left w:val="none" w:sz="0" w:space="0" w:color="D4D2D2"/>
            <w:bottom w:val="single" w:sz="4" w:space="0" w:color="D4D2D2"/>
            <w:right w:val="none" w:sz="0" w:space="0" w:color="D4D2D2"/>
          </w:tcBorders>
          <w:tcMar>
            <w:left w:w="0" w:type="dxa"/>
          </w:tcMar>
        </w:tcPr>
        <w:p w14:paraId="529639ED" w14:textId="77777777" w:rsidR="00C87E71" w:rsidRPr="00C944F9" w:rsidRDefault="00184C55" w:rsidP="003E6B81">
          <w:pPr>
            <w:pStyle w:val="SDSTableTextHeader"/>
            <w:rPr>
              <w:lang w:val="en-US"/>
            </w:rPr>
          </w:pPr>
          <w:r w:rsidRPr="00C944F9">
            <w:rPr>
              <w:lang w:val="en-US"/>
            </w:rPr>
            <w:t>according to Federal Register / Vol. 77, No. 58 / Monday, March 26, 2012 / Rules and Regulations</w:t>
          </w:r>
        </w:p>
        <w:p w14:paraId="68391170" w14:textId="77777777" w:rsidR="00C87E71" w:rsidRPr="00C944F9" w:rsidRDefault="00184C55" w:rsidP="003E6B81">
          <w:pPr>
            <w:pStyle w:val="SDSTableTextHeader"/>
            <w:rPr>
              <w:lang w:val="en-US"/>
            </w:rPr>
          </w:pPr>
          <w:r w:rsidRPr="00C944F9">
            <w:rPr>
              <w:lang w:val="en-US"/>
            </w:rPr>
            <w:t>Issue date: 2/7/2024   Version: 1.0</w:t>
          </w:r>
        </w:p>
      </w:tc>
    </w:tr>
    <w:tr w:rsidR="00FC60E5" w14:paraId="7EFD6120" w14:textId="77777777" w:rsidTr="00656B55">
      <w:trPr>
        <w:trHeight w:val="57"/>
      </w:trPr>
      <w:tc>
        <w:tcPr>
          <w:tcW w:w="2948" w:type="dxa"/>
          <w:tcBorders>
            <w:top w:val="single" w:sz="4" w:space="0" w:color="D4D2D2"/>
            <w:left w:val="none" w:sz="0" w:space="0" w:color="D4D2D2"/>
            <w:bottom w:val="nil"/>
            <w:right w:val="none" w:sz="0" w:space="0" w:color="D4D2D2"/>
          </w:tcBorders>
        </w:tcPr>
        <w:p w14:paraId="012F5581" w14:textId="77777777" w:rsidR="00C87E71" w:rsidRPr="00C944F9" w:rsidRDefault="00C87E71" w:rsidP="003E6B81">
          <w:pPr>
            <w:pStyle w:val="SDSTextBlankLine"/>
            <w:rPr>
              <w:lang w:val="en-US"/>
            </w:rPr>
          </w:pPr>
        </w:p>
      </w:tc>
      <w:tc>
        <w:tcPr>
          <w:tcW w:w="7881" w:type="dxa"/>
          <w:gridSpan w:val="2"/>
          <w:tcBorders>
            <w:top w:val="single" w:sz="4" w:space="0" w:color="D4D2D2"/>
            <w:left w:val="none" w:sz="0" w:space="0" w:color="D4D2D2"/>
            <w:bottom w:val="nil"/>
            <w:right w:val="none" w:sz="0" w:space="0" w:color="D4D2D2"/>
          </w:tcBorders>
          <w:tcMar>
            <w:left w:w="0" w:type="dxa"/>
          </w:tcMar>
        </w:tcPr>
        <w:p w14:paraId="0FEFD64F" w14:textId="77777777" w:rsidR="00C87E71" w:rsidRPr="00C944F9" w:rsidRDefault="00C87E71" w:rsidP="003E6B81">
          <w:pPr>
            <w:pStyle w:val="SDSTextBlankLine"/>
            <w:rPr>
              <w:lang w:val="en-US"/>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0A38A1"/>
    <w:multiLevelType w:val="multilevel"/>
    <w:tmpl w:val="626C611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1373726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bordersDoNotSurroundHeader/>
  <w:bordersDoNotSurroundFooter/>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sTAztTA1MzYxMjRQ0lEKTi0uzszPAykwrAUAro00IiwAAAA="/>
  </w:docVars>
  <w:rsids>
    <w:rsidRoot w:val="00510501"/>
    <w:rsid w:val="00000BC8"/>
    <w:rsid w:val="000012E4"/>
    <w:rsid w:val="00002638"/>
    <w:rsid w:val="00002692"/>
    <w:rsid w:val="00002CA6"/>
    <w:rsid w:val="00004BB0"/>
    <w:rsid w:val="000052A4"/>
    <w:rsid w:val="0000568C"/>
    <w:rsid w:val="00006256"/>
    <w:rsid w:val="00006280"/>
    <w:rsid w:val="00007851"/>
    <w:rsid w:val="00010968"/>
    <w:rsid w:val="00012096"/>
    <w:rsid w:val="000122F5"/>
    <w:rsid w:val="00012B2B"/>
    <w:rsid w:val="00012ECC"/>
    <w:rsid w:val="000131DD"/>
    <w:rsid w:val="00013388"/>
    <w:rsid w:val="00013983"/>
    <w:rsid w:val="00013A4E"/>
    <w:rsid w:val="00013DC7"/>
    <w:rsid w:val="00013EEE"/>
    <w:rsid w:val="0001479C"/>
    <w:rsid w:val="000163CA"/>
    <w:rsid w:val="00016B0E"/>
    <w:rsid w:val="00016C33"/>
    <w:rsid w:val="00017BD6"/>
    <w:rsid w:val="00017C27"/>
    <w:rsid w:val="00020F60"/>
    <w:rsid w:val="00021612"/>
    <w:rsid w:val="00021885"/>
    <w:rsid w:val="00021D78"/>
    <w:rsid w:val="0002280D"/>
    <w:rsid w:val="0002348A"/>
    <w:rsid w:val="000237B3"/>
    <w:rsid w:val="00023DAD"/>
    <w:rsid w:val="00024B6C"/>
    <w:rsid w:val="00024BB2"/>
    <w:rsid w:val="000251F1"/>
    <w:rsid w:val="0002525A"/>
    <w:rsid w:val="00025BBB"/>
    <w:rsid w:val="00030047"/>
    <w:rsid w:val="0003280F"/>
    <w:rsid w:val="00032977"/>
    <w:rsid w:val="00033C9E"/>
    <w:rsid w:val="00034C98"/>
    <w:rsid w:val="000362E2"/>
    <w:rsid w:val="00036DA8"/>
    <w:rsid w:val="000401C3"/>
    <w:rsid w:val="00040426"/>
    <w:rsid w:val="000404E1"/>
    <w:rsid w:val="00040FDB"/>
    <w:rsid w:val="000416A4"/>
    <w:rsid w:val="0004286C"/>
    <w:rsid w:val="00042954"/>
    <w:rsid w:val="00042B84"/>
    <w:rsid w:val="0004343D"/>
    <w:rsid w:val="0004346A"/>
    <w:rsid w:val="00043B93"/>
    <w:rsid w:val="00044A33"/>
    <w:rsid w:val="00044E77"/>
    <w:rsid w:val="000452D6"/>
    <w:rsid w:val="00045C7D"/>
    <w:rsid w:val="00046709"/>
    <w:rsid w:val="000475E0"/>
    <w:rsid w:val="000521DA"/>
    <w:rsid w:val="00052971"/>
    <w:rsid w:val="00052DF2"/>
    <w:rsid w:val="000536AD"/>
    <w:rsid w:val="0005384D"/>
    <w:rsid w:val="00053F32"/>
    <w:rsid w:val="00055852"/>
    <w:rsid w:val="00055E0F"/>
    <w:rsid w:val="00055F95"/>
    <w:rsid w:val="000561D2"/>
    <w:rsid w:val="0006220A"/>
    <w:rsid w:val="00062F5D"/>
    <w:rsid w:val="00063437"/>
    <w:rsid w:val="0006353B"/>
    <w:rsid w:val="00065540"/>
    <w:rsid w:val="00065DB5"/>
    <w:rsid w:val="0006665B"/>
    <w:rsid w:val="00067333"/>
    <w:rsid w:val="000706CD"/>
    <w:rsid w:val="00070886"/>
    <w:rsid w:val="00070EDF"/>
    <w:rsid w:val="000710DE"/>
    <w:rsid w:val="000712D9"/>
    <w:rsid w:val="00071832"/>
    <w:rsid w:val="0007242B"/>
    <w:rsid w:val="00072E8A"/>
    <w:rsid w:val="00073676"/>
    <w:rsid w:val="00073ACB"/>
    <w:rsid w:val="000742F4"/>
    <w:rsid w:val="0007470F"/>
    <w:rsid w:val="000752A3"/>
    <w:rsid w:val="00075824"/>
    <w:rsid w:val="00075866"/>
    <w:rsid w:val="00075D51"/>
    <w:rsid w:val="00075EB8"/>
    <w:rsid w:val="00076A8C"/>
    <w:rsid w:val="0008002B"/>
    <w:rsid w:val="000809DC"/>
    <w:rsid w:val="0008190D"/>
    <w:rsid w:val="00082AEA"/>
    <w:rsid w:val="00082B4E"/>
    <w:rsid w:val="00082BC5"/>
    <w:rsid w:val="00082D95"/>
    <w:rsid w:val="00082FD1"/>
    <w:rsid w:val="000839FD"/>
    <w:rsid w:val="00083F1C"/>
    <w:rsid w:val="000850E9"/>
    <w:rsid w:val="000858CA"/>
    <w:rsid w:val="000858F4"/>
    <w:rsid w:val="00086C29"/>
    <w:rsid w:val="0008741B"/>
    <w:rsid w:val="000876A2"/>
    <w:rsid w:val="0009061C"/>
    <w:rsid w:val="0009077C"/>
    <w:rsid w:val="00090A90"/>
    <w:rsid w:val="000916AE"/>
    <w:rsid w:val="00092E92"/>
    <w:rsid w:val="000974F9"/>
    <w:rsid w:val="00097C63"/>
    <w:rsid w:val="000A1B08"/>
    <w:rsid w:val="000A215B"/>
    <w:rsid w:val="000A2FFE"/>
    <w:rsid w:val="000A360C"/>
    <w:rsid w:val="000A4C3A"/>
    <w:rsid w:val="000A54F4"/>
    <w:rsid w:val="000A567C"/>
    <w:rsid w:val="000A671F"/>
    <w:rsid w:val="000A709D"/>
    <w:rsid w:val="000B09B8"/>
    <w:rsid w:val="000B0B4B"/>
    <w:rsid w:val="000B133E"/>
    <w:rsid w:val="000B1E04"/>
    <w:rsid w:val="000B2D0E"/>
    <w:rsid w:val="000B3741"/>
    <w:rsid w:val="000B3BCC"/>
    <w:rsid w:val="000B3FEB"/>
    <w:rsid w:val="000B449E"/>
    <w:rsid w:val="000B48A0"/>
    <w:rsid w:val="000B4FAF"/>
    <w:rsid w:val="000B57D0"/>
    <w:rsid w:val="000B5AE6"/>
    <w:rsid w:val="000B5CF8"/>
    <w:rsid w:val="000C0975"/>
    <w:rsid w:val="000C0EC4"/>
    <w:rsid w:val="000C19E2"/>
    <w:rsid w:val="000C1FA4"/>
    <w:rsid w:val="000C2184"/>
    <w:rsid w:val="000C5F67"/>
    <w:rsid w:val="000C6A99"/>
    <w:rsid w:val="000C756B"/>
    <w:rsid w:val="000C7CE5"/>
    <w:rsid w:val="000C7D84"/>
    <w:rsid w:val="000D02E8"/>
    <w:rsid w:val="000D18C6"/>
    <w:rsid w:val="000D27F2"/>
    <w:rsid w:val="000D2CD9"/>
    <w:rsid w:val="000D2EEC"/>
    <w:rsid w:val="000D2F41"/>
    <w:rsid w:val="000D372F"/>
    <w:rsid w:val="000D49E2"/>
    <w:rsid w:val="000D56CC"/>
    <w:rsid w:val="000D5FB9"/>
    <w:rsid w:val="000E030B"/>
    <w:rsid w:val="000E1AC1"/>
    <w:rsid w:val="000E2B10"/>
    <w:rsid w:val="000E2BFA"/>
    <w:rsid w:val="000E2DCF"/>
    <w:rsid w:val="000E3107"/>
    <w:rsid w:val="000E3171"/>
    <w:rsid w:val="000E37D1"/>
    <w:rsid w:val="000E3C09"/>
    <w:rsid w:val="000E4505"/>
    <w:rsid w:val="000E4FAE"/>
    <w:rsid w:val="000E50B3"/>
    <w:rsid w:val="000E55FD"/>
    <w:rsid w:val="000E6079"/>
    <w:rsid w:val="000E6569"/>
    <w:rsid w:val="000E6584"/>
    <w:rsid w:val="000E79BE"/>
    <w:rsid w:val="000F0D24"/>
    <w:rsid w:val="000F0EDF"/>
    <w:rsid w:val="000F16BD"/>
    <w:rsid w:val="000F19FD"/>
    <w:rsid w:val="000F1A10"/>
    <w:rsid w:val="000F1EF7"/>
    <w:rsid w:val="000F2462"/>
    <w:rsid w:val="000F3FB2"/>
    <w:rsid w:val="000F4064"/>
    <w:rsid w:val="000F41A5"/>
    <w:rsid w:val="000F4EFD"/>
    <w:rsid w:val="000F5A1A"/>
    <w:rsid w:val="000F6106"/>
    <w:rsid w:val="000F6484"/>
    <w:rsid w:val="000F757C"/>
    <w:rsid w:val="00100032"/>
    <w:rsid w:val="001008D5"/>
    <w:rsid w:val="00101252"/>
    <w:rsid w:val="00102B60"/>
    <w:rsid w:val="001031AC"/>
    <w:rsid w:val="0010326B"/>
    <w:rsid w:val="001037E2"/>
    <w:rsid w:val="00104806"/>
    <w:rsid w:val="001057BA"/>
    <w:rsid w:val="00105A6A"/>
    <w:rsid w:val="0010641A"/>
    <w:rsid w:val="001072C2"/>
    <w:rsid w:val="00107386"/>
    <w:rsid w:val="00107616"/>
    <w:rsid w:val="001078C3"/>
    <w:rsid w:val="0010798A"/>
    <w:rsid w:val="001104A1"/>
    <w:rsid w:val="001109E8"/>
    <w:rsid w:val="00111A76"/>
    <w:rsid w:val="00111E75"/>
    <w:rsid w:val="00112249"/>
    <w:rsid w:val="00112F6E"/>
    <w:rsid w:val="001139D5"/>
    <w:rsid w:val="00113D10"/>
    <w:rsid w:val="00113EB8"/>
    <w:rsid w:val="00114150"/>
    <w:rsid w:val="001141FF"/>
    <w:rsid w:val="001156A6"/>
    <w:rsid w:val="001158B4"/>
    <w:rsid w:val="00116B21"/>
    <w:rsid w:val="00116E6B"/>
    <w:rsid w:val="001179C0"/>
    <w:rsid w:val="001179DE"/>
    <w:rsid w:val="00117AF3"/>
    <w:rsid w:val="00117B3F"/>
    <w:rsid w:val="00117D00"/>
    <w:rsid w:val="00120074"/>
    <w:rsid w:val="00123044"/>
    <w:rsid w:val="00123547"/>
    <w:rsid w:val="00123B66"/>
    <w:rsid w:val="001243EB"/>
    <w:rsid w:val="001247FD"/>
    <w:rsid w:val="0012494B"/>
    <w:rsid w:val="00125A46"/>
    <w:rsid w:val="00125B42"/>
    <w:rsid w:val="00125F15"/>
    <w:rsid w:val="0013024F"/>
    <w:rsid w:val="00130E8F"/>
    <w:rsid w:val="00131268"/>
    <w:rsid w:val="00131905"/>
    <w:rsid w:val="00131BB8"/>
    <w:rsid w:val="001323C7"/>
    <w:rsid w:val="001324B5"/>
    <w:rsid w:val="001325C6"/>
    <w:rsid w:val="001329A9"/>
    <w:rsid w:val="001330CF"/>
    <w:rsid w:val="00133119"/>
    <w:rsid w:val="00133DF5"/>
    <w:rsid w:val="00133E5B"/>
    <w:rsid w:val="00135989"/>
    <w:rsid w:val="00137296"/>
    <w:rsid w:val="001379E6"/>
    <w:rsid w:val="00137D12"/>
    <w:rsid w:val="00140522"/>
    <w:rsid w:val="00140B39"/>
    <w:rsid w:val="00140DC3"/>
    <w:rsid w:val="001410A7"/>
    <w:rsid w:val="0014133D"/>
    <w:rsid w:val="00141451"/>
    <w:rsid w:val="00141B0B"/>
    <w:rsid w:val="0014240B"/>
    <w:rsid w:val="001429BF"/>
    <w:rsid w:val="001430C3"/>
    <w:rsid w:val="00143515"/>
    <w:rsid w:val="00143545"/>
    <w:rsid w:val="00144420"/>
    <w:rsid w:val="00144BC6"/>
    <w:rsid w:val="00145007"/>
    <w:rsid w:val="00145928"/>
    <w:rsid w:val="00145F3C"/>
    <w:rsid w:val="001463D9"/>
    <w:rsid w:val="00147EBB"/>
    <w:rsid w:val="00150668"/>
    <w:rsid w:val="00150686"/>
    <w:rsid w:val="00150694"/>
    <w:rsid w:val="00150FD1"/>
    <w:rsid w:val="00151791"/>
    <w:rsid w:val="001527BD"/>
    <w:rsid w:val="00153A61"/>
    <w:rsid w:val="001544D8"/>
    <w:rsid w:val="001559FD"/>
    <w:rsid w:val="00155C93"/>
    <w:rsid w:val="00156510"/>
    <w:rsid w:val="001565F8"/>
    <w:rsid w:val="001570B5"/>
    <w:rsid w:val="00157695"/>
    <w:rsid w:val="001608EC"/>
    <w:rsid w:val="00160B3C"/>
    <w:rsid w:val="001616FC"/>
    <w:rsid w:val="00162858"/>
    <w:rsid w:val="00162B60"/>
    <w:rsid w:val="00162D6E"/>
    <w:rsid w:val="00162E89"/>
    <w:rsid w:val="001635BC"/>
    <w:rsid w:val="0016369C"/>
    <w:rsid w:val="0016397F"/>
    <w:rsid w:val="00164054"/>
    <w:rsid w:val="0016425E"/>
    <w:rsid w:val="0016478F"/>
    <w:rsid w:val="00166FB5"/>
    <w:rsid w:val="00167363"/>
    <w:rsid w:val="00167AB2"/>
    <w:rsid w:val="00170F52"/>
    <w:rsid w:val="001717AA"/>
    <w:rsid w:val="001729C3"/>
    <w:rsid w:val="00172FBF"/>
    <w:rsid w:val="00173BA5"/>
    <w:rsid w:val="00174044"/>
    <w:rsid w:val="001743EB"/>
    <w:rsid w:val="0017445C"/>
    <w:rsid w:val="0017446C"/>
    <w:rsid w:val="00174EB6"/>
    <w:rsid w:val="00174FD8"/>
    <w:rsid w:val="001753A9"/>
    <w:rsid w:val="00175D29"/>
    <w:rsid w:val="001761F0"/>
    <w:rsid w:val="00176955"/>
    <w:rsid w:val="00176AA9"/>
    <w:rsid w:val="001779CA"/>
    <w:rsid w:val="001800F8"/>
    <w:rsid w:val="001805EC"/>
    <w:rsid w:val="0018069C"/>
    <w:rsid w:val="0018072B"/>
    <w:rsid w:val="0018346C"/>
    <w:rsid w:val="00183598"/>
    <w:rsid w:val="0018370B"/>
    <w:rsid w:val="001839D5"/>
    <w:rsid w:val="00183A27"/>
    <w:rsid w:val="00184980"/>
    <w:rsid w:val="00184C55"/>
    <w:rsid w:val="0018576C"/>
    <w:rsid w:val="00185ABA"/>
    <w:rsid w:val="0018694D"/>
    <w:rsid w:val="00187C5B"/>
    <w:rsid w:val="00190657"/>
    <w:rsid w:val="0019099A"/>
    <w:rsid w:val="00191200"/>
    <w:rsid w:val="00192631"/>
    <w:rsid w:val="00192A00"/>
    <w:rsid w:val="001934EA"/>
    <w:rsid w:val="001935F4"/>
    <w:rsid w:val="00193693"/>
    <w:rsid w:val="001941CD"/>
    <w:rsid w:val="00194371"/>
    <w:rsid w:val="0019472E"/>
    <w:rsid w:val="001949FE"/>
    <w:rsid w:val="00194A0D"/>
    <w:rsid w:val="00194CB5"/>
    <w:rsid w:val="00194E28"/>
    <w:rsid w:val="001956B3"/>
    <w:rsid w:val="00196219"/>
    <w:rsid w:val="0019623A"/>
    <w:rsid w:val="001966E5"/>
    <w:rsid w:val="0019716A"/>
    <w:rsid w:val="00197A66"/>
    <w:rsid w:val="00197E3A"/>
    <w:rsid w:val="001A118E"/>
    <w:rsid w:val="001A12E4"/>
    <w:rsid w:val="001A264C"/>
    <w:rsid w:val="001A2F0A"/>
    <w:rsid w:val="001A4763"/>
    <w:rsid w:val="001A4E22"/>
    <w:rsid w:val="001A57A2"/>
    <w:rsid w:val="001A6770"/>
    <w:rsid w:val="001A6EF3"/>
    <w:rsid w:val="001A71F3"/>
    <w:rsid w:val="001B0545"/>
    <w:rsid w:val="001B1532"/>
    <w:rsid w:val="001B15DB"/>
    <w:rsid w:val="001B15E0"/>
    <w:rsid w:val="001B3571"/>
    <w:rsid w:val="001B459F"/>
    <w:rsid w:val="001B505B"/>
    <w:rsid w:val="001B508F"/>
    <w:rsid w:val="001B50BF"/>
    <w:rsid w:val="001B5644"/>
    <w:rsid w:val="001B5725"/>
    <w:rsid w:val="001B5A52"/>
    <w:rsid w:val="001B5F33"/>
    <w:rsid w:val="001B6062"/>
    <w:rsid w:val="001B607A"/>
    <w:rsid w:val="001B64BD"/>
    <w:rsid w:val="001B752B"/>
    <w:rsid w:val="001B7601"/>
    <w:rsid w:val="001B7A25"/>
    <w:rsid w:val="001C0A28"/>
    <w:rsid w:val="001C1F75"/>
    <w:rsid w:val="001C2271"/>
    <w:rsid w:val="001C26D5"/>
    <w:rsid w:val="001C2819"/>
    <w:rsid w:val="001C3A9D"/>
    <w:rsid w:val="001C4122"/>
    <w:rsid w:val="001C4AA2"/>
    <w:rsid w:val="001C4B9A"/>
    <w:rsid w:val="001C511B"/>
    <w:rsid w:val="001C6D08"/>
    <w:rsid w:val="001C6D20"/>
    <w:rsid w:val="001C7495"/>
    <w:rsid w:val="001C7711"/>
    <w:rsid w:val="001C7978"/>
    <w:rsid w:val="001C7FD4"/>
    <w:rsid w:val="001C7FD7"/>
    <w:rsid w:val="001D001D"/>
    <w:rsid w:val="001D06ED"/>
    <w:rsid w:val="001D0DDA"/>
    <w:rsid w:val="001D19EE"/>
    <w:rsid w:val="001D2BD0"/>
    <w:rsid w:val="001D55B5"/>
    <w:rsid w:val="001D5F28"/>
    <w:rsid w:val="001D693A"/>
    <w:rsid w:val="001D750C"/>
    <w:rsid w:val="001D7D5F"/>
    <w:rsid w:val="001E0815"/>
    <w:rsid w:val="001E096E"/>
    <w:rsid w:val="001E1292"/>
    <w:rsid w:val="001E152C"/>
    <w:rsid w:val="001E1B38"/>
    <w:rsid w:val="001E1C99"/>
    <w:rsid w:val="001E1D25"/>
    <w:rsid w:val="001E1E8A"/>
    <w:rsid w:val="001E1F67"/>
    <w:rsid w:val="001E2227"/>
    <w:rsid w:val="001E4AB8"/>
    <w:rsid w:val="001E5F2C"/>
    <w:rsid w:val="001E6102"/>
    <w:rsid w:val="001E69F1"/>
    <w:rsid w:val="001E6E5C"/>
    <w:rsid w:val="001F0113"/>
    <w:rsid w:val="001F0A1F"/>
    <w:rsid w:val="001F1378"/>
    <w:rsid w:val="001F1549"/>
    <w:rsid w:val="001F1A15"/>
    <w:rsid w:val="001F1D9C"/>
    <w:rsid w:val="001F1E6B"/>
    <w:rsid w:val="001F2C39"/>
    <w:rsid w:val="001F35AF"/>
    <w:rsid w:val="001F3D29"/>
    <w:rsid w:val="001F4520"/>
    <w:rsid w:val="001F47C4"/>
    <w:rsid w:val="001F4E0E"/>
    <w:rsid w:val="001F7758"/>
    <w:rsid w:val="001F7946"/>
    <w:rsid w:val="001F7D7F"/>
    <w:rsid w:val="002005CE"/>
    <w:rsid w:val="00200665"/>
    <w:rsid w:val="00200DFE"/>
    <w:rsid w:val="002011F5"/>
    <w:rsid w:val="00202077"/>
    <w:rsid w:val="00202917"/>
    <w:rsid w:val="00202C64"/>
    <w:rsid w:val="002031D5"/>
    <w:rsid w:val="00203641"/>
    <w:rsid w:val="002045E4"/>
    <w:rsid w:val="00206127"/>
    <w:rsid w:val="00206426"/>
    <w:rsid w:val="00207EE6"/>
    <w:rsid w:val="00207F7F"/>
    <w:rsid w:val="00211809"/>
    <w:rsid w:val="00211925"/>
    <w:rsid w:val="00211BB4"/>
    <w:rsid w:val="00211BE9"/>
    <w:rsid w:val="002121F1"/>
    <w:rsid w:val="00213175"/>
    <w:rsid w:val="00213802"/>
    <w:rsid w:val="00214299"/>
    <w:rsid w:val="00214C4F"/>
    <w:rsid w:val="00214F1A"/>
    <w:rsid w:val="00215004"/>
    <w:rsid w:val="002159B0"/>
    <w:rsid w:val="00215AB7"/>
    <w:rsid w:val="0021638B"/>
    <w:rsid w:val="00220C2B"/>
    <w:rsid w:val="002214ED"/>
    <w:rsid w:val="00221AA2"/>
    <w:rsid w:val="00221B67"/>
    <w:rsid w:val="00221F3F"/>
    <w:rsid w:val="002221F1"/>
    <w:rsid w:val="002222F1"/>
    <w:rsid w:val="00222BBC"/>
    <w:rsid w:val="00223725"/>
    <w:rsid w:val="00223DF9"/>
    <w:rsid w:val="00223F4D"/>
    <w:rsid w:val="002249E3"/>
    <w:rsid w:val="002253BC"/>
    <w:rsid w:val="00225814"/>
    <w:rsid w:val="00227036"/>
    <w:rsid w:val="0022773A"/>
    <w:rsid w:val="00227974"/>
    <w:rsid w:val="00227AAB"/>
    <w:rsid w:val="00230C9A"/>
    <w:rsid w:val="002316D2"/>
    <w:rsid w:val="00232012"/>
    <w:rsid w:val="00232E82"/>
    <w:rsid w:val="002334E2"/>
    <w:rsid w:val="00233B29"/>
    <w:rsid w:val="002344D7"/>
    <w:rsid w:val="00236831"/>
    <w:rsid w:val="00237762"/>
    <w:rsid w:val="00237CFD"/>
    <w:rsid w:val="00240B41"/>
    <w:rsid w:val="00240DF4"/>
    <w:rsid w:val="00241ABB"/>
    <w:rsid w:val="0024228F"/>
    <w:rsid w:val="00242BB8"/>
    <w:rsid w:val="00242C82"/>
    <w:rsid w:val="00242E38"/>
    <w:rsid w:val="00242FE2"/>
    <w:rsid w:val="00243E40"/>
    <w:rsid w:val="00244365"/>
    <w:rsid w:val="00244BDB"/>
    <w:rsid w:val="00244ECA"/>
    <w:rsid w:val="00244F58"/>
    <w:rsid w:val="00245501"/>
    <w:rsid w:val="0024570D"/>
    <w:rsid w:val="002459D9"/>
    <w:rsid w:val="002473B0"/>
    <w:rsid w:val="00247EE2"/>
    <w:rsid w:val="0025057A"/>
    <w:rsid w:val="00250ED8"/>
    <w:rsid w:val="0025193E"/>
    <w:rsid w:val="002523DA"/>
    <w:rsid w:val="00252551"/>
    <w:rsid w:val="00252EA1"/>
    <w:rsid w:val="0025490A"/>
    <w:rsid w:val="00254FBC"/>
    <w:rsid w:val="002553BE"/>
    <w:rsid w:val="00255783"/>
    <w:rsid w:val="00255A05"/>
    <w:rsid w:val="00255DE9"/>
    <w:rsid w:val="00256732"/>
    <w:rsid w:val="00256E8D"/>
    <w:rsid w:val="002575BB"/>
    <w:rsid w:val="00257846"/>
    <w:rsid w:val="00257D03"/>
    <w:rsid w:val="00260DA8"/>
    <w:rsid w:val="0026187B"/>
    <w:rsid w:val="00261ADA"/>
    <w:rsid w:val="00262553"/>
    <w:rsid w:val="00262ACB"/>
    <w:rsid w:val="00263886"/>
    <w:rsid w:val="002640A6"/>
    <w:rsid w:val="00264716"/>
    <w:rsid w:val="002654A2"/>
    <w:rsid w:val="002656D6"/>
    <w:rsid w:val="00265B12"/>
    <w:rsid w:val="00265B1C"/>
    <w:rsid w:val="002661A8"/>
    <w:rsid w:val="00270743"/>
    <w:rsid w:val="002709C0"/>
    <w:rsid w:val="00271A37"/>
    <w:rsid w:val="00271F56"/>
    <w:rsid w:val="002724C5"/>
    <w:rsid w:val="0027264E"/>
    <w:rsid w:val="00272B22"/>
    <w:rsid w:val="00272D0E"/>
    <w:rsid w:val="00274BA0"/>
    <w:rsid w:val="002751D1"/>
    <w:rsid w:val="002752B8"/>
    <w:rsid w:val="002765D9"/>
    <w:rsid w:val="0027671A"/>
    <w:rsid w:val="00276ADC"/>
    <w:rsid w:val="00276B67"/>
    <w:rsid w:val="00276F60"/>
    <w:rsid w:val="00277049"/>
    <w:rsid w:val="00277950"/>
    <w:rsid w:val="00277F21"/>
    <w:rsid w:val="00277F30"/>
    <w:rsid w:val="00280121"/>
    <w:rsid w:val="00280C78"/>
    <w:rsid w:val="002814C2"/>
    <w:rsid w:val="00281BC1"/>
    <w:rsid w:val="00282093"/>
    <w:rsid w:val="002823E9"/>
    <w:rsid w:val="002824A1"/>
    <w:rsid w:val="0028255F"/>
    <w:rsid w:val="00283033"/>
    <w:rsid w:val="0028358C"/>
    <w:rsid w:val="002850BD"/>
    <w:rsid w:val="0028514D"/>
    <w:rsid w:val="0028534E"/>
    <w:rsid w:val="00285E89"/>
    <w:rsid w:val="00285FB0"/>
    <w:rsid w:val="00286499"/>
    <w:rsid w:val="002878C4"/>
    <w:rsid w:val="00287B7D"/>
    <w:rsid w:val="00287D9E"/>
    <w:rsid w:val="0029121E"/>
    <w:rsid w:val="002924C2"/>
    <w:rsid w:val="002924E3"/>
    <w:rsid w:val="0029260A"/>
    <w:rsid w:val="0029325D"/>
    <w:rsid w:val="00294462"/>
    <w:rsid w:val="002969C9"/>
    <w:rsid w:val="00296C23"/>
    <w:rsid w:val="00296E47"/>
    <w:rsid w:val="00296E8B"/>
    <w:rsid w:val="0029795C"/>
    <w:rsid w:val="002A0D9E"/>
    <w:rsid w:val="002A0EAE"/>
    <w:rsid w:val="002A12C2"/>
    <w:rsid w:val="002A24A7"/>
    <w:rsid w:val="002A25EE"/>
    <w:rsid w:val="002A315D"/>
    <w:rsid w:val="002A3527"/>
    <w:rsid w:val="002A3880"/>
    <w:rsid w:val="002A52C5"/>
    <w:rsid w:val="002A52FF"/>
    <w:rsid w:val="002A6548"/>
    <w:rsid w:val="002A7548"/>
    <w:rsid w:val="002A7DAC"/>
    <w:rsid w:val="002B01AD"/>
    <w:rsid w:val="002B039A"/>
    <w:rsid w:val="002B1B0C"/>
    <w:rsid w:val="002B2848"/>
    <w:rsid w:val="002B4C9C"/>
    <w:rsid w:val="002B5C86"/>
    <w:rsid w:val="002B5D31"/>
    <w:rsid w:val="002B6C39"/>
    <w:rsid w:val="002B6E3A"/>
    <w:rsid w:val="002B76DD"/>
    <w:rsid w:val="002B7E6C"/>
    <w:rsid w:val="002C1003"/>
    <w:rsid w:val="002C110A"/>
    <w:rsid w:val="002C13EC"/>
    <w:rsid w:val="002C1B44"/>
    <w:rsid w:val="002C32CD"/>
    <w:rsid w:val="002C33F4"/>
    <w:rsid w:val="002C342D"/>
    <w:rsid w:val="002C394E"/>
    <w:rsid w:val="002C46D8"/>
    <w:rsid w:val="002C49B5"/>
    <w:rsid w:val="002C4C0C"/>
    <w:rsid w:val="002C5488"/>
    <w:rsid w:val="002C7588"/>
    <w:rsid w:val="002C77AA"/>
    <w:rsid w:val="002D039D"/>
    <w:rsid w:val="002D0519"/>
    <w:rsid w:val="002D08F2"/>
    <w:rsid w:val="002D0D29"/>
    <w:rsid w:val="002D201B"/>
    <w:rsid w:val="002D25F6"/>
    <w:rsid w:val="002D2B97"/>
    <w:rsid w:val="002D3260"/>
    <w:rsid w:val="002D423B"/>
    <w:rsid w:val="002D44FD"/>
    <w:rsid w:val="002D4772"/>
    <w:rsid w:val="002D491D"/>
    <w:rsid w:val="002D4C4C"/>
    <w:rsid w:val="002D5084"/>
    <w:rsid w:val="002D514C"/>
    <w:rsid w:val="002D54D3"/>
    <w:rsid w:val="002D57C4"/>
    <w:rsid w:val="002D57DF"/>
    <w:rsid w:val="002D5AE7"/>
    <w:rsid w:val="002D659F"/>
    <w:rsid w:val="002D6964"/>
    <w:rsid w:val="002D721A"/>
    <w:rsid w:val="002E0BB4"/>
    <w:rsid w:val="002E2229"/>
    <w:rsid w:val="002E251D"/>
    <w:rsid w:val="002E2CEF"/>
    <w:rsid w:val="002E4282"/>
    <w:rsid w:val="002E4F46"/>
    <w:rsid w:val="002E5162"/>
    <w:rsid w:val="002E51B3"/>
    <w:rsid w:val="002E5373"/>
    <w:rsid w:val="002E5712"/>
    <w:rsid w:val="002E605C"/>
    <w:rsid w:val="002E61D9"/>
    <w:rsid w:val="002E6F09"/>
    <w:rsid w:val="002E79C8"/>
    <w:rsid w:val="002F00FC"/>
    <w:rsid w:val="002F0E22"/>
    <w:rsid w:val="002F2A44"/>
    <w:rsid w:val="002F3D8E"/>
    <w:rsid w:val="002F6099"/>
    <w:rsid w:val="002F7752"/>
    <w:rsid w:val="003000C7"/>
    <w:rsid w:val="00301BB4"/>
    <w:rsid w:val="00301CA9"/>
    <w:rsid w:val="00301FEA"/>
    <w:rsid w:val="00301FF6"/>
    <w:rsid w:val="003029EF"/>
    <w:rsid w:val="0030311F"/>
    <w:rsid w:val="00303B8D"/>
    <w:rsid w:val="003040DF"/>
    <w:rsid w:val="0030425B"/>
    <w:rsid w:val="00304870"/>
    <w:rsid w:val="00304FD1"/>
    <w:rsid w:val="00306F69"/>
    <w:rsid w:val="00307C8E"/>
    <w:rsid w:val="00310F9D"/>
    <w:rsid w:val="00311111"/>
    <w:rsid w:val="00311DB5"/>
    <w:rsid w:val="00312771"/>
    <w:rsid w:val="00312A36"/>
    <w:rsid w:val="00312B7D"/>
    <w:rsid w:val="00313A78"/>
    <w:rsid w:val="00313BA3"/>
    <w:rsid w:val="00313C62"/>
    <w:rsid w:val="00314072"/>
    <w:rsid w:val="00314B52"/>
    <w:rsid w:val="003151FA"/>
    <w:rsid w:val="0031532A"/>
    <w:rsid w:val="00315B43"/>
    <w:rsid w:val="00316AF5"/>
    <w:rsid w:val="00316F86"/>
    <w:rsid w:val="003179D7"/>
    <w:rsid w:val="00317A9D"/>
    <w:rsid w:val="00317D85"/>
    <w:rsid w:val="00317EC9"/>
    <w:rsid w:val="003209C8"/>
    <w:rsid w:val="00322063"/>
    <w:rsid w:val="003221B0"/>
    <w:rsid w:val="0032255A"/>
    <w:rsid w:val="00322850"/>
    <w:rsid w:val="00322D83"/>
    <w:rsid w:val="00323191"/>
    <w:rsid w:val="003247D9"/>
    <w:rsid w:val="00325081"/>
    <w:rsid w:val="00325775"/>
    <w:rsid w:val="003257E3"/>
    <w:rsid w:val="00325911"/>
    <w:rsid w:val="00325A4F"/>
    <w:rsid w:val="00326A21"/>
    <w:rsid w:val="00326B74"/>
    <w:rsid w:val="003270C2"/>
    <w:rsid w:val="00327130"/>
    <w:rsid w:val="003271AB"/>
    <w:rsid w:val="003277EC"/>
    <w:rsid w:val="0032796B"/>
    <w:rsid w:val="00327DEA"/>
    <w:rsid w:val="00330567"/>
    <w:rsid w:val="00331417"/>
    <w:rsid w:val="00331C4F"/>
    <w:rsid w:val="00333C18"/>
    <w:rsid w:val="00334A06"/>
    <w:rsid w:val="003355BE"/>
    <w:rsid w:val="00335F65"/>
    <w:rsid w:val="00336017"/>
    <w:rsid w:val="003360AC"/>
    <w:rsid w:val="0033656D"/>
    <w:rsid w:val="0033762C"/>
    <w:rsid w:val="00340148"/>
    <w:rsid w:val="00340744"/>
    <w:rsid w:val="0034120E"/>
    <w:rsid w:val="0034243E"/>
    <w:rsid w:val="0034264F"/>
    <w:rsid w:val="00343162"/>
    <w:rsid w:val="00343B00"/>
    <w:rsid w:val="00343F7F"/>
    <w:rsid w:val="00344BDF"/>
    <w:rsid w:val="00344CE5"/>
    <w:rsid w:val="003451F5"/>
    <w:rsid w:val="00346760"/>
    <w:rsid w:val="0034723F"/>
    <w:rsid w:val="00347E8B"/>
    <w:rsid w:val="003507E0"/>
    <w:rsid w:val="0035211A"/>
    <w:rsid w:val="003535CE"/>
    <w:rsid w:val="0035391C"/>
    <w:rsid w:val="00354543"/>
    <w:rsid w:val="003545E4"/>
    <w:rsid w:val="00354CF9"/>
    <w:rsid w:val="003550CC"/>
    <w:rsid w:val="0035517F"/>
    <w:rsid w:val="003562F6"/>
    <w:rsid w:val="003568F2"/>
    <w:rsid w:val="00356ED7"/>
    <w:rsid w:val="00357806"/>
    <w:rsid w:val="00357E7D"/>
    <w:rsid w:val="00360513"/>
    <w:rsid w:val="00360849"/>
    <w:rsid w:val="00361364"/>
    <w:rsid w:val="00361BD9"/>
    <w:rsid w:val="00361F4B"/>
    <w:rsid w:val="003620C4"/>
    <w:rsid w:val="003624B6"/>
    <w:rsid w:val="003636A2"/>
    <w:rsid w:val="00363FC4"/>
    <w:rsid w:val="003640ED"/>
    <w:rsid w:val="00364B35"/>
    <w:rsid w:val="00366799"/>
    <w:rsid w:val="0036796D"/>
    <w:rsid w:val="0037605A"/>
    <w:rsid w:val="00377220"/>
    <w:rsid w:val="00377970"/>
    <w:rsid w:val="00377FA1"/>
    <w:rsid w:val="003810D1"/>
    <w:rsid w:val="003818C0"/>
    <w:rsid w:val="00381F49"/>
    <w:rsid w:val="00381FA4"/>
    <w:rsid w:val="003825CD"/>
    <w:rsid w:val="003827A9"/>
    <w:rsid w:val="003828C9"/>
    <w:rsid w:val="00382C0B"/>
    <w:rsid w:val="0038321C"/>
    <w:rsid w:val="00383520"/>
    <w:rsid w:val="003836DE"/>
    <w:rsid w:val="003836E3"/>
    <w:rsid w:val="003836F3"/>
    <w:rsid w:val="00384A21"/>
    <w:rsid w:val="0038641D"/>
    <w:rsid w:val="0038641E"/>
    <w:rsid w:val="00387004"/>
    <w:rsid w:val="003878A4"/>
    <w:rsid w:val="003902A7"/>
    <w:rsid w:val="003918FF"/>
    <w:rsid w:val="00391E78"/>
    <w:rsid w:val="00392B56"/>
    <w:rsid w:val="00392EDA"/>
    <w:rsid w:val="00392F83"/>
    <w:rsid w:val="00393350"/>
    <w:rsid w:val="0039343E"/>
    <w:rsid w:val="00394481"/>
    <w:rsid w:val="003950C4"/>
    <w:rsid w:val="00395874"/>
    <w:rsid w:val="00395A80"/>
    <w:rsid w:val="00395F2E"/>
    <w:rsid w:val="00395FF3"/>
    <w:rsid w:val="00396323"/>
    <w:rsid w:val="00396B55"/>
    <w:rsid w:val="00396C02"/>
    <w:rsid w:val="00396EE2"/>
    <w:rsid w:val="00397851"/>
    <w:rsid w:val="003A0118"/>
    <w:rsid w:val="003A088E"/>
    <w:rsid w:val="003A160F"/>
    <w:rsid w:val="003A1DE5"/>
    <w:rsid w:val="003A3654"/>
    <w:rsid w:val="003A458B"/>
    <w:rsid w:val="003A4D5F"/>
    <w:rsid w:val="003A5164"/>
    <w:rsid w:val="003A517A"/>
    <w:rsid w:val="003A5F65"/>
    <w:rsid w:val="003A636F"/>
    <w:rsid w:val="003A7530"/>
    <w:rsid w:val="003A7648"/>
    <w:rsid w:val="003B0875"/>
    <w:rsid w:val="003B1123"/>
    <w:rsid w:val="003B1402"/>
    <w:rsid w:val="003B2905"/>
    <w:rsid w:val="003B3235"/>
    <w:rsid w:val="003B3F00"/>
    <w:rsid w:val="003B4054"/>
    <w:rsid w:val="003B4661"/>
    <w:rsid w:val="003B5278"/>
    <w:rsid w:val="003B5971"/>
    <w:rsid w:val="003B60AE"/>
    <w:rsid w:val="003B6843"/>
    <w:rsid w:val="003B6BB2"/>
    <w:rsid w:val="003B77AF"/>
    <w:rsid w:val="003B7AA6"/>
    <w:rsid w:val="003B7BB8"/>
    <w:rsid w:val="003C0B62"/>
    <w:rsid w:val="003C121B"/>
    <w:rsid w:val="003C1AE6"/>
    <w:rsid w:val="003C2360"/>
    <w:rsid w:val="003C267E"/>
    <w:rsid w:val="003C2DEB"/>
    <w:rsid w:val="003C3408"/>
    <w:rsid w:val="003C3CA2"/>
    <w:rsid w:val="003C420D"/>
    <w:rsid w:val="003C4731"/>
    <w:rsid w:val="003C5034"/>
    <w:rsid w:val="003C55B4"/>
    <w:rsid w:val="003C5CF9"/>
    <w:rsid w:val="003C5F9A"/>
    <w:rsid w:val="003C6082"/>
    <w:rsid w:val="003C6A0B"/>
    <w:rsid w:val="003C792C"/>
    <w:rsid w:val="003C7AEC"/>
    <w:rsid w:val="003D33E1"/>
    <w:rsid w:val="003D3AB8"/>
    <w:rsid w:val="003D41C3"/>
    <w:rsid w:val="003D45C3"/>
    <w:rsid w:val="003D50DE"/>
    <w:rsid w:val="003D5635"/>
    <w:rsid w:val="003D5E86"/>
    <w:rsid w:val="003D61B2"/>
    <w:rsid w:val="003D7E61"/>
    <w:rsid w:val="003E0163"/>
    <w:rsid w:val="003E27F7"/>
    <w:rsid w:val="003E338A"/>
    <w:rsid w:val="003E36C6"/>
    <w:rsid w:val="003E5469"/>
    <w:rsid w:val="003E5480"/>
    <w:rsid w:val="003E5B87"/>
    <w:rsid w:val="003E5FC9"/>
    <w:rsid w:val="003E63D6"/>
    <w:rsid w:val="003E68EE"/>
    <w:rsid w:val="003E6B81"/>
    <w:rsid w:val="003E6D86"/>
    <w:rsid w:val="003E70AC"/>
    <w:rsid w:val="003F02D0"/>
    <w:rsid w:val="003F04FA"/>
    <w:rsid w:val="003F0725"/>
    <w:rsid w:val="003F2168"/>
    <w:rsid w:val="003F2E89"/>
    <w:rsid w:val="003F358E"/>
    <w:rsid w:val="003F37B6"/>
    <w:rsid w:val="003F3AB8"/>
    <w:rsid w:val="003F3ECE"/>
    <w:rsid w:val="003F462A"/>
    <w:rsid w:val="003F5C99"/>
    <w:rsid w:val="003F798A"/>
    <w:rsid w:val="003F7B1A"/>
    <w:rsid w:val="00400250"/>
    <w:rsid w:val="00400992"/>
    <w:rsid w:val="00401BD3"/>
    <w:rsid w:val="004023A7"/>
    <w:rsid w:val="00402516"/>
    <w:rsid w:val="00402AD7"/>
    <w:rsid w:val="00402D9B"/>
    <w:rsid w:val="004049BC"/>
    <w:rsid w:val="00405E0E"/>
    <w:rsid w:val="004064F2"/>
    <w:rsid w:val="004069F8"/>
    <w:rsid w:val="00407E8E"/>
    <w:rsid w:val="00410AF2"/>
    <w:rsid w:val="0041214E"/>
    <w:rsid w:val="00412452"/>
    <w:rsid w:val="004125B9"/>
    <w:rsid w:val="00413E76"/>
    <w:rsid w:val="00414870"/>
    <w:rsid w:val="00414D59"/>
    <w:rsid w:val="0041517F"/>
    <w:rsid w:val="00415F45"/>
    <w:rsid w:val="00417171"/>
    <w:rsid w:val="0041726C"/>
    <w:rsid w:val="00417DF1"/>
    <w:rsid w:val="00417F0C"/>
    <w:rsid w:val="00421278"/>
    <w:rsid w:val="00422069"/>
    <w:rsid w:val="0042229C"/>
    <w:rsid w:val="00423B4A"/>
    <w:rsid w:val="00423EFF"/>
    <w:rsid w:val="00424BC3"/>
    <w:rsid w:val="00425227"/>
    <w:rsid w:val="00426141"/>
    <w:rsid w:val="00426EF9"/>
    <w:rsid w:val="004272FB"/>
    <w:rsid w:val="00427413"/>
    <w:rsid w:val="00430211"/>
    <w:rsid w:val="00430698"/>
    <w:rsid w:val="00430A51"/>
    <w:rsid w:val="00430C50"/>
    <w:rsid w:val="004310C3"/>
    <w:rsid w:val="0043181A"/>
    <w:rsid w:val="0043199B"/>
    <w:rsid w:val="004328F2"/>
    <w:rsid w:val="0043391E"/>
    <w:rsid w:val="004341BD"/>
    <w:rsid w:val="00435241"/>
    <w:rsid w:val="004353C7"/>
    <w:rsid w:val="004358D5"/>
    <w:rsid w:val="00437262"/>
    <w:rsid w:val="0043731B"/>
    <w:rsid w:val="00440482"/>
    <w:rsid w:val="00440769"/>
    <w:rsid w:val="00440B28"/>
    <w:rsid w:val="00441FD3"/>
    <w:rsid w:val="004422D7"/>
    <w:rsid w:val="00442BE5"/>
    <w:rsid w:val="00444D30"/>
    <w:rsid w:val="004452CC"/>
    <w:rsid w:val="0044559F"/>
    <w:rsid w:val="00445646"/>
    <w:rsid w:val="00446B17"/>
    <w:rsid w:val="00446CDC"/>
    <w:rsid w:val="00447A8C"/>
    <w:rsid w:val="00447F8B"/>
    <w:rsid w:val="0045034D"/>
    <w:rsid w:val="004505C6"/>
    <w:rsid w:val="00450DD0"/>
    <w:rsid w:val="004513DA"/>
    <w:rsid w:val="00451D7E"/>
    <w:rsid w:val="00451F30"/>
    <w:rsid w:val="00452745"/>
    <w:rsid w:val="00452FA5"/>
    <w:rsid w:val="00453CB1"/>
    <w:rsid w:val="00455260"/>
    <w:rsid w:val="004554DA"/>
    <w:rsid w:val="00455625"/>
    <w:rsid w:val="004557AB"/>
    <w:rsid w:val="004562B7"/>
    <w:rsid w:val="00457003"/>
    <w:rsid w:val="00457907"/>
    <w:rsid w:val="00460716"/>
    <w:rsid w:val="00461146"/>
    <w:rsid w:val="004619CB"/>
    <w:rsid w:val="00462DD3"/>
    <w:rsid w:val="0046471A"/>
    <w:rsid w:val="00464EAD"/>
    <w:rsid w:val="00465AA7"/>
    <w:rsid w:val="00470400"/>
    <w:rsid w:val="0047088D"/>
    <w:rsid w:val="00471572"/>
    <w:rsid w:val="0047241A"/>
    <w:rsid w:val="0047243A"/>
    <w:rsid w:val="004729D4"/>
    <w:rsid w:val="00473FE5"/>
    <w:rsid w:val="00474B79"/>
    <w:rsid w:val="00475E53"/>
    <w:rsid w:val="004761B0"/>
    <w:rsid w:val="00480749"/>
    <w:rsid w:val="0048165A"/>
    <w:rsid w:val="00482345"/>
    <w:rsid w:val="004828B4"/>
    <w:rsid w:val="00483203"/>
    <w:rsid w:val="00483E82"/>
    <w:rsid w:val="0048434A"/>
    <w:rsid w:val="004845B1"/>
    <w:rsid w:val="0048510D"/>
    <w:rsid w:val="004868DD"/>
    <w:rsid w:val="0048702C"/>
    <w:rsid w:val="00487E45"/>
    <w:rsid w:val="004902FB"/>
    <w:rsid w:val="004923AC"/>
    <w:rsid w:val="00492BE1"/>
    <w:rsid w:val="00494497"/>
    <w:rsid w:val="004957CD"/>
    <w:rsid w:val="00495841"/>
    <w:rsid w:val="00497ACB"/>
    <w:rsid w:val="004A084D"/>
    <w:rsid w:val="004A0F2C"/>
    <w:rsid w:val="004A1ABA"/>
    <w:rsid w:val="004A2237"/>
    <w:rsid w:val="004A278A"/>
    <w:rsid w:val="004A2AFC"/>
    <w:rsid w:val="004A2BE9"/>
    <w:rsid w:val="004A31BA"/>
    <w:rsid w:val="004A3527"/>
    <w:rsid w:val="004A39B0"/>
    <w:rsid w:val="004A3C0D"/>
    <w:rsid w:val="004A3EEA"/>
    <w:rsid w:val="004A4191"/>
    <w:rsid w:val="004A4BF4"/>
    <w:rsid w:val="004A67B5"/>
    <w:rsid w:val="004A6994"/>
    <w:rsid w:val="004A6DA0"/>
    <w:rsid w:val="004A7365"/>
    <w:rsid w:val="004B23A9"/>
    <w:rsid w:val="004B2700"/>
    <w:rsid w:val="004B2A06"/>
    <w:rsid w:val="004B30A3"/>
    <w:rsid w:val="004B31C3"/>
    <w:rsid w:val="004B37BF"/>
    <w:rsid w:val="004B5D4C"/>
    <w:rsid w:val="004B7856"/>
    <w:rsid w:val="004B7AC6"/>
    <w:rsid w:val="004C0967"/>
    <w:rsid w:val="004C1234"/>
    <w:rsid w:val="004C25AA"/>
    <w:rsid w:val="004C2C8A"/>
    <w:rsid w:val="004C2EE0"/>
    <w:rsid w:val="004C3EAA"/>
    <w:rsid w:val="004C4B91"/>
    <w:rsid w:val="004C4C71"/>
    <w:rsid w:val="004C53CD"/>
    <w:rsid w:val="004C5743"/>
    <w:rsid w:val="004C58F3"/>
    <w:rsid w:val="004C7129"/>
    <w:rsid w:val="004C7EAF"/>
    <w:rsid w:val="004D0747"/>
    <w:rsid w:val="004D10A5"/>
    <w:rsid w:val="004D1365"/>
    <w:rsid w:val="004D2D30"/>
    <w:rsid w:val="004D3193"/>
    <w:rsid w:val="004D3EF5"/>
    <w:rsid w:val="004D42F5"/>
    <w:rsid w:val="004D4A3E"/>
    <w:rsid w:val="004D4A7E"/>
    <w:rsid w:val="004D50CD"/>
    <w:rsid w:val="004D5869"/>
    <w:rsid w:val="004D5909"/>
    <w:rsid w:val="004D5A5D"/>
    <w:rsid w:val="004D723C"/>
    <w:rsid w:val="004D7A19"/>
    <w:rsid w:val="004D7F6C"/>
    <w:rsid w:val="004E038C"/>
    <w:rsid w:val="004E0392"/>
    <w:rsid w:val="004E0944"/>
    <w:rsid w:val="004E0B85"/>
    <w:rsid w:val="004E0CBD"/>
    <w:rsid w:val="004E14E8"/>
    <w:rsid w:val="004E2495"/>
    <w:rsid w:val="004E24DB"/>
    <w:rsid w:val="004E2EED"/>
    <w:rsid w:val="004E2FCD"/>
    <w:rsid w:val="004E3883"/>
    <w:rsid w:val="004E51ED"/>
    <w:rsid w:val="004E5BE6"/>
    <w:rsid w:val="004E61AF"/>
    <w:rsid w:val="004E6F84"/>
    <w:rsid w:val="004E725E"/>
    <w:rsid w:val="004F0519"/>
    <w:rsid w:val="004F0B27"/>
    <w:rsid w:val="004F148F"/>
    <w:rsid w:val="004F43E7"/>
    <w:rsid w:val="004F50EA"/>
    <w:rsid w:val="004F54B5"/>
    <w:rsid w:val="004F5FB2"/>
    <w:rsid w:val="004F6C88"/>
    <w:rsid w:val="004F743C"/>
    <w:rsid w:val="005023CB"/>
    <w:rsid w:val="00502D72"/>
    <w:rsid w:val="00502F10"/>
    <w:rsid w:val="0050371A"/>
    <w:rsid w:val="005041CD"/>
    <w:rsid w:val="00504B57"/>
    <w:rsid w:val="00504FE5"/>
    <w:rsid w:val="0050584E"/>
    <w:rsid w:val="00505857"/>
    <w:rsid w:val="00506C4B"/>
    <w:rsid w:val="00507552"/>
    <w:rsid w:val="00507591"/>
    <w:rsid w:val="005076A1"/>
    <w:rsid w:val="005077BA"/>
    <w:rsid w:val="00507FDD"/>
    <w:rsid w:val="00510376"/>
    <w:rsid w:val="00510501"/>
    <w:rsid w:val="0051051C"/>
    <w:rsid w:val="00510705"/>
    <w:rsid w:val="005107C4"/>
    <w:rsid w:val="00510A75"/>
    <w:rsid w:val="00510B38"/>
    <w:rsid w:val="00510B43"/>
    <w:rsid w:val="00510E93"/>
    <w:rsid w:val="00511288"/>
    <w:rsid w:val="00511943"/>
    <w:rsid w:val="00513356"/>
    <w:rsid w:val="00513410"/>
    <w:rsid w:val="005135D9"/>
    <w:rsid w:val="005140E4"/>
    <w:rsid w:val="00514885"/>
    <w:rsid w:val="0051491F"/>
    <w:rsid w:val="00514C22"/>
    <w:rsid w:val="00515429"/>
    <w:rsid w:val="005155C6"/>
    <w:rsid w:val="00515FA8"/>
    <w:rsid w:val="00517B54"/>
    <w:rsid w:val="00517CE6"/>
    <w:rsid w:val="00520EAA"/>
    <w:rsid w:val="00521268"/>
    <w:rsid w:val="00523D34"/>
    <w:rsid w:val="005253BF"/>
    <w:rsid w:val="00525E83"/>
    <w:rsid w:val="00526192"/>
    <w:rsid w:val="0052626C"/>
    <w:rsid w:val="00526E04"/>
    <w:rsid w:val="00526EB6"/>
    <w:rsid w:val="0052740A"/>
    <w:rsid w:val="00530C1D"/>
    <w:rsid w:val="005310B0"/>
    <w:rsid w:val="00531C09"/>
    <w:rsid w:val="00532C7E"/>
    <w:rsid w:val="0053313E"/>
    <w:rsid w:val="005336E6"/>
    <w:rsid w:val="00533F59"/>
    <w:rsid w:val="0053430F"/>
    <w:rsid w:val="00534663"/>
    <w:rsid w:val="00534726"/>
    <w:rsid w:val="005347CE"/>
    <w:rsid w:val="00534F2A"/>
    <w:rsid w:val="00535992"/>
    <w:rsid w:val="0053605A"/>
    <w:rsid w:val="005365B9"/>
    <w:rsid w:val="00540022"/>
    <w:rsid w:val="00540AAB"/>
    <w:rsid w:val="00540B83"/>
    <w:rsid w:val="00540DD8"/>
    <w:rsid w:val="00541292"/>
    <w:rsid w:val="00541EDF"/>
    <w:rsid w:val="005421D6"/>
    <w:rsid w:val="0054290A"/>
    <w:rsid w:val="005429DE"/>
    <w:rsid w:val="00543564"/>
    <w:rsid w:val="0054381D"/>
    <w:rsid w:val="0054391C"/>
    <w:rsid w:val="00543DF9"/>
    <w:rsid w:val="005446AD"/>
    <w:rsid w:val="00544DFD"/>
    <w:rsid w:val="00544E8C"/>
    <w:rsid w:val="0054566C"/>
    <w:rsid w:val="005458D3"/>
    <w:rsid w:val="00545FC6"/>
    <w:rsid w:val="005463DC"/>
    <w:rsid w:val="0054672B"/>
    <w:rsid w:val="00550C15"/>
    <w:rsid w:val="00551591"/>
    <w:rsid w:val="00551628"/>
    <w:rsid w:val="005516DF"/>
    <w:rsid w:val="005522D9"/>
    <w:rsid w:val="005523AC"/>
    <w:rsid w:val="0055252C"/>
    <w:rsid w:val="005537BB"/>
    <w:rsid w:val="00553BE8"/>
    <w:rsid w:val="00553C7F"/>
    <w:rsid w:val="00553F7A"/>
    <w:rsid w:val="00554B73"/>
    <w:rsid w:val="0055585F"/>
    <w:rsid w:val="005558E6"/>
    <w:rsid w:val="005559AA"/>
    <w:rsid w:val="005567C7"/>
    <w:rsid w:val="00560422"/>
    <w:rsid w:val="005608CE"/>
    <w:rsid w:val="00560BD1"/>
    <w:rsid w:val="00561031"/>
    <w:rsid w:val="005619B5"/>
    <w:rsid w:val="00562141"/>
    <w:rsid w:val="00563116"/>
    <w:rsid w:val="00563F95"/>
    <w:rsid w:val="00564789"/>
    <w:rsid w:val="00565106"/>
    <w:rsid w:val="005658EF"/>
    <w:rsid w:val="00565CBA"/>
    <w:rsid w:val="00565CF9"/>
    <w:rsid w:val="00565F2E"/>
    <w:rsid w:val="00565F99"/>
    <w:rsid w:val="005663A6"/>
    <w:rsid w:val="00566441"/>
    <w:rsid w:val="0056692E"/>
    <w:rsid w:val="00567527"/>
    <w:rsid w:val="0056758B"/>
    <w:rsid w:val="005704C5"/>
    <w:rsid w:val="005707A4"/>
    <w:rsid w:val="00570BCA"/>
    <w:rsid w:val="00571F66"/>
    <w:rsid w:val="005720E9"/>
    <w:rsid w:val="00572690"/>
    <w:rsid w:val="0057311E"/>
    <w:rsid w:val="005743BD"/>
    <w:rsid w:val="00575D87"/>
    <w:rsid w:val="00576BD1"/>
    <w:rsid w:val="00577841"/>
    <w:rsid w:val="0057793F"/>
    <w:rsid w:val="005800A8"/>
    <w:rsid w:val="005801DB"/>
    <w:rsid w:val="00580718"/>
    <w:rsid w:val="0058086C"/>
    <w:rsid w:val="00581BB2"/>
    <w:rsid w:val="00581C8A"/>
    <w:rsid w:val="00581DFD"/>
    <w:rsid w:val="00583395"/>
    <w:rsid w:val="0058501E"/>
    <w:rsid w:val="00585150"/>
    <w:rsid w:val="005855DA"/>
    <w:rsid w:val="00586018"/>
    <w:rsid w:val="00586426"/>
    <w:rsid w:val="005865E1"/>
    <w:rsid w:val="00586E34"/>
    <w:rsid w:val="00587501"/>
    <w:rsid w:val="0058784F"/>
    <w:rsid w:val="0058788F"/>
    <w:rsid w:val="00587D20"/>
    <w:rsid w:val="005908F7"/>
    <w:rsid w:val="00591E1C"/>
    <w:rsid w:val="0059373D"/>
    <w:rsid w:val="00593754"/>
    <w:rsid w:val="00593873"/>
    <w:rsid w:val="00593E1C"/>
    <w:rsid w:val="00594BF1"/>
    <w:rsid w:val="00594EEE"/>
    <w:rsid w:val="005951EA"/>
    <w:rsid w:val="00595D09"/>
    <w:rsid w:val="00596A35"/>
    <w:rsid w:val="00597511"/>
    <w:rsid w:val="00597F5B"/>
    <w:rsid w:val="005A034B"/>
    <w:rsid w:val="005A0510"/>
    <w:rsid w:val="005A0538"/>
    <w:rsid w:val="005A076F"/>
    <w:rsid w:val="005A0A71"/>
    <w:rsid w:val="005A1C54"/>
    <w:rsid w:val="005A1E5C"/>
    <w:rsid w:val="005A2D9A"/>
    <w:rsid w:val="005A3156"/>
    <w:rsid w:val="005A3BC7"/>
    <w:rsid w:val="005A3F46"/>
    <w:rsid w:val="005A43E4"/>
    <w:rsid w:val="005A47F2"/>
    <w:rsid w:val="005A49A7"/>
    <w:rsid w:val="005A4BDB"/>
    <w:rsid w:val="005A5EB6"/>
    <w:rsid w:val="005A6523"/>
    <w:rsid w:val="005A6817"/>
    <w:rsid w:val="005A7B98"/>
    <w:rsid w:val="005B0085"/>
    <w:rsid w:val="005B0CBD"/>
    <w:rsid w:val="005B0D2A"/>
    <w:rsid w:val="005B2137"/>
    <w:rsid w:val="005B2E21"/>
    <w:rsid w:val="005B310F"/>
    <w:rsid w:val="005B3477"/>
    <w:rsid w:val="005B3B87"/>
    <w:rsid w:val="005B425A"/>
    <w:rsid w:val="005B7CBD"/>
    <w:rsid w:val="005C007B"/>
    <w:rsid w:val="005C0182"/>
    <w:rsid w:val="005C0D92"/>
    <w:rsid w:val="005C1D00"/>
    <w:rsid w:val="005C1D6B"/>
    <w:rsid w:val="005C2016"/>
    <w:rsid w:val="005C375C"/>
    <w:rsid w:val="005C39E7"/>
    <w:rsid w:val="005C3C51"/>
    <w:rsid w:val="005C3F1B"/>
    <w:rsid w:val="005C4438"/>
    <w:rsid w:val="005C48A3"/>
    <w:rsid w:val="005C4BD6"/>
    <w:rsid w:val="005C5E08"/>
    <w:rsid w:val="005C60F8"/>
    <w:rsid w:val="005C6C4F"/>
    <w:rsid w:val="005C6ECB"/>
    <w:rsid w:val="005C7127"/>
    <w:rsid w:val="005C73BF"/>
    <w:rsid w:val="005D1087"/>
    <w:rsid w:val="005D15E3"/>
    <w:rsid w:val="005D1E20"/>
    <w:rsid w:val="005D229D"/>
    <w:rsid w:val="005D3276"/>
    <w:rsid w:val="005D37D2"/>
    <w:rsid w:val="005D390C"/>
    <w:rsid w:val="005D3DD1"/>
    <w:rsid w:val="005D4098"/>
    <w:rsid w:val="005D4615"/>
    <w:rsid w:val="005D494C"/>
    <w:rsid w:val="005D4F41"/>
    <w:rsid w:val="005D55C3"/>
    <w:rsid w:val="005D6556"/>
    <w:rsid w:val="005D6B1B"/>
    <w:rsid w:val="005D6D33"/>
    <w:rsid w:val="005D7DC6"/>
    <w:rsid w:val="005E0DD7"/>
    <w:rsid w:val="005E122C"/>
    <w:rsid w:val="005E1673"/>
    <w:rsid w:val="005E2BA7"/>
    <w:rsid w:val="005E3113"/>
    <w:rsid w:val="005E3149"/>
    <w:rsid w:val="005E3C6E"/>
    <w:rsid w:val="005E46C4"/>
    <w:rsid w:val="005E479E"/>
    <w:rsid w:val="005E48F5"/>
    <w:rsid w:val="005E5A30"/>
    <w:rsid w:val="005E73F8"/>
    <w:rsid w:val="005E762D"/>
    <w:rsid w:val="005E7E9E"/>
    <w:rsid w:val="005F0A62"/>
    <w:rsid w:val="005F0B1A"/>
    <w:rsid w:val="005F0E4F"/>
    <w:rsid w:val="005F132A"/>
    <w:rsid w:val="005F17FD"/>
    <w:rsid w:val="005F2054"/>
    <w:rsid w:val="005F4054"/>
    <w:rsid w:val="005F4265"/>
    <w:rsid w:val="005F5898"/>
    <w:rsid w:val="005F5AEB"/>
    <w:rsid w:val="005F5E52"/>
    <w:rsid w:val="005F6006"/>
    <w:rsid w:val="005F6043"/>
    <w:rsid w:val="005F654B"/>
    <w:rsid w:val="005F6D64"/>
    <w:rsid w:val="005F7702"/>
    <w:rsid w:val="005F7795"/>
    <w:rsid w:val="005F7EC6"/>
    <w:rsid w:val="006011C2"/>
    <w:rsid w:val="0060431F"/>
    <w:rsid w:val="00604772"/>
    <w:rsid w:val="00604A86"/>
    <w:rsid w:val="00604B7C"/>
    <w:rsid w:val="00604D27"/>
    <w:rsid w:val="00604DE8"/>
    <w:rsid w:val="00605C61"/>
    <w:rsid w:val="00606528"/>
    <w:rsid w:val="00606765"/>
    <w:rsid w:val="006076F7"/>
    <w:rsid w:val="00607F89"/>
    <w:rsid w:val="006118EA"/>
    <w:rsid w:val="0061239B"/>
    <w:rsid w:val="0061291E"/>
    <w:rsid w:val="00613EFC"/>
    <w:rsid w:val="00614A83"/>
    <w:rsid w:val="006152A4"/>
    <w:rsid w:val="00616330"/>
    <w:rsid w:val="006200BE"/>
    <w:rsid w:val="006206E3"/>
    <w:rsid w:val="006218CE"/>
    <w:rsid w:val="006245B8"/>
    <w:rsid w:val="00624914"/>
    <w:rsid w:val="00626206"/>
    <w:rsid w:val="00627125"/>
    <w:rsid w:val="006272F5"/>
    <w:rsid w:val="00627673"/>
    <w:rsid w:val="00627DD1"/>
    <w:rsid w:val="0063011D"/>
    <w:rsid w:val="00630D94"/>
    <w:rsid w:val="00630EF5"/>
    <w:rsid w:val="006315B8"/>
    <w:rsid w:val="006327DF"/>
    <w:rsid w:val="0063439A"/>
    <w:rsid w:val="00634BD9"/>
    <w:rsid w:val="0063503E"/>
    <w:rsid w:val="006350DA"/>
    <w:rsid w:val="00635105"/>
    <w:rsid w:val="0063532C"/>
    <w:rsid w:val="0063567A"/>
    <w:rsid w:val="006364E4"/>
    <w:rsid w:val="00636D0F"/>
    <w:rsid w:val="00637520"/>
    <w:rsid w:val="006375E2"/>
    <w:rsid w:val="00637D2A"/>
    <w:rsid w:val="006407C5"/>
    <w:rsid w:val="00640FA6"/>
    <w:rsid w:val="0064103C"/>
    <w:rsid w:val="00641EBF"/>
    <w:rsid w:val="0064245B"/>
    <w:rsid w:val="00642770"/>
    <w:rsid w:val="00643AA1"/>
    <w:rsid w:val="0064462D"/>
    <w:rsid w:val="00644A5C"/>
    <w:rsid w:val="00644BD0"/>
    <w:rsid w:val="0064530D"/>
    <w:rsid w:val="00645594"/>
    <w:rsid w:val="0064565A"/>
    <w:rsid w:val="00646315"/>
    <w:rsid w:val="0065075E"/>
    <w:rsid w:val="0065093F"/>
    <w:rsid w:val="006513CC"/>
    <w:rsid w:val="0065248E"/>
    <w:rsid w:val="006526B4"/>
    <w:rsid w:val="0065306A"/>
    <w:rsid w:val="00653866"/>
    <w:rsid w:val="00654138"/>
    <w:rsid w:val="0065439A"/>
    <w:rsid w:val="00654AD0"/>
    <w:rsid w:val="00654D32"/>
    <w:rsid w:val="00655743"/>
    <w:rsid w:val="00656665"/>
    <w:rsid w:val="00656B55"/>
    <w:rsid w:val="0065703C"/>
    <w:rsid w:val="006571B3"/>
    <w:rsid w:val="00657656"/>
    <w:rsid w:val="00657686"/>
    <w:rsid w:val="00660133"/>
    <w:rsid w:val="00660F22"/>
    <w:rsid w:val="00661367"/>
    <w:rsid w:val="00662551"/>
    <w:rsid w:val="00663022"/>
    <w:rsid w:val="00663EEC"/>
    <w:rsid w:val="006641FB"/>
    <w:rsid w:val="00664571"/>
    <w:rsid w:val="006655FF"/>
    <w:rsid w:val="00665CE4"/>
    <w:rsid w:val="0066644B"/>
    <w:rsid w:val="0066688D"/>
    <w:rsid w:val="00666AC7"/>
    <w:rsid w:val="00667756"/>
    <w:rsid w:val="00670418"/>
    <w:rsid w:val="0067189E"/>
    <w:rsid w:val="0067209F"/>
    <w:rsid w:val="0067212F"/>
    <w:rsid w:val="006722AC"/>
    <w:rsid w:val="00672C6D"/>
    <w:rsid w:val="00672D7D"/>
    <w:rsid w:val="0067343A"/>
    <w:rsid w:val="006745F6"/>
    <w:rsid w:val="00674C69"/>
    <w:rsid w:val="00675341"/>
    <w:rsid w:val="00675812"/>
    <w:rsid w:val="00675A04"/>
    <w:rsid w:val="00676370"/>
    <w:rsid w:val="006771AD"/>
    <w:rsid w:val="0067731D"/>
    <w:rsid w:val="0067799F"/>
    <w:rsid w:val="00680D77"/>
    <w:rsid w:val="00681A2F"/>
    <w:rsid w:val="00683379"/>
    <w:rsid w:val="00683472"/>
    <w:rsid w:val="00684013"/>
    <w:rsid w:val="0068482B"/>
    <w:rsid w:val="00684D39"/>
    <w:rsid w:val="00685C3A"/>
    <w:rsid w:val="006873F6"/>
    <w:rsid w:val="00690015"/>
    <w:rsid w:val="006900E7"/>
    <w:rsid w:val="0069074B"/>
    <w:rsid w:val="00690C6F"/>
    <w:rsid w:val="00691BE0"/>
    <w:rsid w:val="00693257"/>
    <w:rsid w:val="006933F8"/>
    <w:rsid w:val="006941A3"/>
    <w:rsid w:val="0069489B"/>
    <w:rsid w:val="00695106"/>
    <w:rsid w:val="006953B1"/>
    <w:rsid w:val="00696DE1"/>
    <w:rsid w:val="00697AFE"/>
    <w:rsid w:val="006A01DE"/>
    <w:rsid w:val="006A0A34"/>
    <w:rsid w:val="006A102C"/>
    <w:rsid w:val="006A3941"/>
    <w:rsid w:val="006A6FB7"/>
    <w:rsid w:val="006A73E0"/>
    <w:rsid w:val="006A75BD"/>
    <w:rsid w:val="006B0398"/>
    <w:rsid w:val="006B07E4"/>
    <w:rsid w:val="006B0E82"/>
    <w:rsid w:val="006B114A"/>
    <w:rsid w:val="006B1C34"/>
    <w:rsid w:val="006B1DD6"/>
    <w:rsid w:val="006B1E46"/>
    <w:rsid w:val="006B24D6"/>
    <w:rsid w:val="006B2772"/>
    <w:rsid w:val="006B2B0D"/>
    <w:rsid w:val="006B4AC3"/>
    <w:rsid w:val="006B4EFE"/>
    <w:rsid w:val="006B5261"/>
    <w:rsid w:val="006B54CB"/>
    <w:rsid w:val="006B7E76"/>
    <w:rsid w:val="006C00A5"/>
    <w:rsid w:val="006C0585"/>
    <w:rsid w:val="006C14BA"/>
    <w:rsid w:val="006C1DBE"/>
    <w:rsid w:val="006C1E6D"/>
    <w:rsid w:val="006C2359"/>
    <w:rsid w:val="006C28E3"/>
    <w:rsid w:val="006C2A50"/>
    <w:rsid w:val="006C3FCA"/>
    <w:rsid w:val="006C423A"/>
    <w:rsid w:val="006C49D0"/>
    <w:rsid w:val="006C5561"/>
    <w:rsid w:val="006C7404"/>
    <w:rsid w:val="006C770D"/>
    <w:rsid w:val="006C796F"/>
    <w:rsid w:val="006C7A92"/>
    <w:rsid w:val="006D08CC"/>
    <w:rsid w:val="006D0B28"/>
    <w:rsid w:val="006D0DDC"/>
    <w:rsid w:val="006D0DF8"/>
    <w:rsid w:val="006D0F45"/>
    <w:rsid w:val="006D1075"/>
    <w:rsid w:val="006D210D"/>
    <w:rsid w:val="006D256B"/>
    <w:rsid w:val="006D2931"/>
    <w:rsid w:val="006D2F50"/>
    <w:rsid w:val="006D3EB3"/>
    <w:rsid w:val="006D3FF1"/>
    <w:rsid w:val="006D43C8"/>
    <w:rsid w:val="006D4FF7"/>
    <w:rsid w:val="006D5572"/>
    <w:rsid w:val="006D57DA"/>
    <w:rsid w:val="006D69AC"/>
    <w:rsid w:val="006D7CC5"/>
    <w:rsid w:val="006D7D41"/>
    <w:rsid w:val="006E056E"/>
    <w:rsid w:val="006E0805"/>
    <w:rsid w:val="006E09A2"/>
    <w:rsid w:val="006E16F8"/>
    <w:rsid w:val="006E1FF4"/>
    <w:rsid w:val="006E41AB"/>
    <w:rsid w:val="006E4977"/>
    <w:rsid w:val="006E5245"/>
    <w:rsid w:val="006E6080"/>
    <w:rsid w:val="006E7A51"/>
    <w:rsid w:val="006E7DC0"/>
    <w:rsid w:val="006F1DD7"/>
    <w:rsid w:val="006F3397"/>
    <w:rsid w:val="006F385E"/>
    <w:rsid w:val="006F3D2E"/>
    <w:rsid w:val="006F3D91"/>
    <w:rsid w:val="006F4137"/>
    <w:rsid w:val="006F5210"/>
    <w:rsid w:val="006F6C16"/>
    <w:rsid w:val="006F70C6"/>
    <w:rsid w:val="006F74D7"/>
    <w:rsid w:val="006F774F"/>
    <w:rsid w:val="007007D6"/>
    <w:rsid w:val="00701FA8"/>
    <w:rsid w:val="00702A41"/>
    <w:rsid w:val="0070313D"/>
    <w:rsid w:val="007039C9"/>
    <w:rsid w:val="00705EC1"/>
    <w:rsid w:val="00706DF6"/>
    <w:rsid w:val="00706E26"/>
    <w:rsid w:val="00710AFA"/>
    <w:rsid w:val="007120D1"/>
    <w:rsid w:val="0071288E"/>
    <w:rsid w:val="0071308F"/>
    <w:rsid w:val="0071351F"/>
    <w:rsid w:val="0071538A"/>
    <w:rsid w:val="007157E4"/>
    <w:rsid w:val="00715C0F"/>
    <w:rsid w:val="00715F4C"/>
    <w:rsid w:val="0071747C"/>
    <w:rsid w:val="007174B8"/>
    <w:rsid w:val="0071752D"/>
    <w:rsid w:val="00717A7E"/>
    <w:rsid w:val="00720A09"/>
    <w:rsid w:val="00721383"/>
    <w:rsid w:val="007216AF"/>
    <w:rsid w:val="007219ED"/>
    <w:rsid w:val="00721E17"/>
    <w:rsid w:val="00722401"/>
    <w:rsid w:val="00722700"/>
    <w:rsid w:val="007233D4"/>
    <w:rsid w:val="00725FED"/>
    <w:rsid w:val="007269CF"/>
    <w:rsid w:val="00727112"/>
    <w:rsid w:val="00727F4C"/>
    <w:rsid w:val="007300E1"/>
    <w:rsid w:val="00730C6B"/>
    <w:rsid w:val="007313DC"/>
    <w:rsid w:val="007314C7"/>
    <w:rsid w:val="00731630"/>
    <w:rsid w:val="007319BE"/>
    <w:rsid w:val="007322D6"/>
    <w:rsid w:val="007331A7"/>
    <w:rsid w:val="00733F68"/>
    <w:rsid w:val="00734403"/>
    <w:rsid w:val="00734E5F"/>
    <w:rsid w:val="00735B24"/>
    <w:rsid w:val="00736590"/>
    <w:rsid w:val="00737687"/>
    <w:rsid w:val="00737EB7"/>
    <w:rsid w:val="0074104B"/>
    <w:rsid w:val="00741AAA"/>
    <w:rsid w:val="0074218C"/>
    <w:rsid w:val="00742441"/>
    <w:rsid w:val="00742523"/>
    <w:rsid w:val="00742E40"/>
    <w:rsid w:val="00743F79"/>
    <w:rsid w:val="00744ED5"/>
    <w:rsid w:val="00746D3F"/>
    <w:rsid w:val="00746E80"/>
    <w:rsid w:val="0074763C"/>
    <w:rsid w:val="0074780D"/>
    <w:rsid w:val="007506B2"/>
    <w:rsid w:val="007509A2"/>
    <w:rsid w:val="00751136"/>
    <w:rsid w:val="007523AE"/>
    <w:rsid w:val="0075295D"/>
    <w:rsid w:val="00752F27"/>
    <w:rsid w:val="007548A1"/>
    <w:rsid w:val="00754C84"/>
    <w:rsid w:val="00754D42"/>
    <w:rsid w:val="007551A5"/>
    <w:rsid w:val="007553B4"/>
    <w:rsid w:val="0075599D"/>
    <w:rsid w:val="007559C3"/>
    <w:rsid w:val="00755B1C"/>
    <w:rsid w:val="00757174"/>
    <w:rsid w:val="0075787F"/>
    <w:rsid w:val="00757AFA"/>
    <w:rsid w:val="00760E03"/>
    <w:rsid w:val="00761A68"/>
    <w:rsid w:val="007626BB"/>
    <w:rsid w:val="00762703"/>
    <w:rsid w:val="00762C20"/>
    <w:rsid w:val="0076349C"/>
    <w:rsid w:val="00763D7B"/>
    <w:rsid w:val="00764605"/>
    <w:rsid w:val="00764A3C"/>
    <w:rsid w:val="00764C71"/>
    <w:rsid w:val="00764CAA"/>
    <w:rsid w:val="00765B5A"/>
    <w:rsid w:val="007666D2"/>
    <w:rsid w:val="007669F3"/>
    <w:rsid w:val="00767AB4"/>
    <w:rsid w:val="00770729"/>
    <w:rsid w:val="0077265C"/>
    <w:rsid w:val="00774209"/>
    <w:rsid w:val="00774270"/>
    <w:rsid w:val="00774939"/>
    <w:rsid w:val="007754AF"/>
    <w:rsid w:val="0077562B"/>
    <w:rsid w:val="00775E6C"/>
    <w:rsid w:val="007760BC"/>
    <w:rsid w:val="00776204"/>
    <w:rsid w:val="007762EF"/>
    <w:rsid w:val="007765BF"/>
    <w:rsid w:val="00776792"/>
    <w:rsid w:val="0077700C"/>
    <w:rsid w:val="007778A3"/>
    <w:rsid w:val="00780DD6"/>
    <w:rsid w:val="0078182B"/>
    <w:rsid w:val="00781DF9"/>
    <w:rsid w:val="00781EA9"/>
    <w:rsid w:val="007829CE"/>
    <w:rsid w:val="007834FF"/>
    <w:rsid w:val="0078414A"/>
    <w:rsid w:val="0078493F"/>
    <w:rsid w:val="0078500D"/>
    <w:rsid w:val="00786262"/>
    <w:rsid w:val="00787FFD"/>
    <w:rsid w:val="007911F3"/>
    <w:rsid w:val="007922F4"/>
    <w:rsid w:val="00792712"/>
    <w:rsid w:val="0079274A"/>
    <w:rsid w:val="0079292F"/>
    <w:rsid w:val="00792E84"/>
    <w:rsid w:val="007935B0"/>
    <w:rsid w:val="00793FB5"/>
    <w:rsid w:val="007940DC"/>
    <w:rsid w:val="007942DC"/>
    <w:rsid w:val="00794810"/>
    <w:rsid w:val="00794879"/>
    <w:rsid w:val="0079590F"/>
    <w:rsid w:val="007961A8"/>
    <w:rsid w:val="007970CB"/>
    <w:rsid w:val="00797AF9"/>
    <w:rsid w:val="007A20C8"/>
    <w:rsid w:val="007A2B40"/>
    <w:rsid w:val="007A2BF7"/>
    <w:rsid w:val="007A3003"/>
    <w:rsid w:val="007A3D94"/>
    <w:rsid w:val="007A4D07"/>
    <w:rsid w:val="007A4F21"/>
    <w:rsid w:val="007A50D3"/>
    <w:rsid w:val="007A5534"/>
    <w:rsid w:val="007A5C19"/>
    <w:rsid w:val="007A6664"/>
    <w:rsid w:val="007A6EA2"/>
    <w:rsid w:val="007A7520"/>
    <w:rsid w:val="007A770A"/>
    <w:rsid w:val="007A789D"/>
    <w:rsid w:val="007B0347"/>
    <w:rsid w:val="007B0B60"/>
    <w:rsid w:val="007B0FD9"/>
    <w:rsid w:val="007B117F"/>
    <w:rsid w:val="007B18FB"/>
    <w:rsid w:val="007B1C6E"/>
    <w:rsid w:val="007B2932"/>
    <w:rsid w:val="007B2E5F"/>
    <w:rsid w:val="007B397D"/>
    <w:rsid w:val="007B4967"/>
    <w:rsid w:val="007B5B29"/>
    <w:rsid w:val="007B5D20"/>
    <w:rsid w:val="007B715F"/>
    <w:rsid w:val="007B7A4C"/>
    <w:rsid w:val="007B7B6D"/>
    <w:rsid w:val="007C10E1"/>
    <w:rsid w:val="007C1C55"/>
    <w:rsid w:val="007C24C9"/>
    <w:rsid w:val="007C352D"/>
    <w:rsid w:val="007C35F0"/>
    <w:rsid w:val="007C3818"/>
    <w:rsid w:val="007C3C7E"/>
    <w:rsid w:val="007C3EA4"/>
    <w:rsid w:val="007C462F"/>
    <w:rsid w:val="007C4B4A"/>
    <w:rsid w:val="007C5E55"/>
    <w:rsid w:val="007C6132"/>
    <w:rsid w:val="007C64BF"/>
    <w:rsid w:val="007C6D40"/>
    <w:rsid w:val="007C7056"/>
    <w:rsid w:val="007C76BA"/>
    <w:rsid w:val="007C7C09"/>
    <w:rsid w:val="007D2A78"/>
    <w:rsid w:val="007D2C31"/>
    <w:rsid w:val="007D3138"/>
    <w:rsid w:val="007D3539"/>
    <w:rsid w:val="007D488A"/>
    <w:rsid w:val="007D5432"/>
    <w:rsid w:val="007D66AF"/>
    <w:rsid w:val="007D7CDC"/>
    <w:rsid w:val="007E0A0B"/>
    <w:rsid w:val="007E0CF4"/>
    <w:rsid w:val="007E0F6D"/>
    <w:rsid w:val="007E12A8"/>
    <w:rsid w:val="007E2145"/>
    <w:rsid w:val="007E23FA"/>
    <w:rsid w:val="007E279C"/>
    <w:rsid w:val="007E4651"/>
    <w:rsid w:val="007E497E"/>
    <w:rsid w:val="007E4D4B"/>
    <w:rsid w:val="007E56FC"/>
    <w:rsid w:val="007E5F11"/>
    <w:rsid w:val="007E6425"/>
    <w:rsid w:val="007E655E"/>
    <w:rsid w:val="007E6653"/>
    <w:rsid w:val="007E6C9D"/>
    <w:rsid w:val="007E75CE"/>
    <w:rsid w:val="007E7D21"/>
    <w:rsid w:val="007F1E80"/>
    <w:rsid w:val="007F2E55"/>
    <w:rsid w:val="007F3271"/>
    <w:rsid w:val="007F4A94"/>
    <w:rsid w:val="007F529B"/>
    <w:rsid w:val="007F5F08"/>
    <w:rsid w:val="007F6892"/>
    <w:rsid w:val="007F6BFD"/>
    <w:rsid w:val="007F6E63"/>
    <w:rsid w:val="007F7D13"/>
    <w:rsid w:val="007F7E17"/>
    <w:rsid w:val="007F7F22"/>
    <w:rsid w:val="00800070"/>
    <w:rsid w:val="00800233"/>
    <w:rsid w:val="008027D1"/>
    <w:rsid w:val="008031F3"/>
    <w:rsid w:val="00803D2F"/>
    <w:rsid w:val="008058FA"/>
    <w:rsid w:val="00806727"/>
    <w:rsid w:val="00806778"/>
    <w:rsid w:val="00806C5E"/>
    <w:rsid w:val="00806CF4"/>
    <w:rsid w:val="0080786C"/>
    <w:rsid w:val="00807A52"/>
    <w:rsid w:val="00810821"/>
    <w:rsid w:val="00810B85"/>
    <w:rsid w:val="00811C25"/>
    <w:rsid w:val="00811DC3"/>
    <w:rsid w:val="00812873"/>
    <w:rsid w:val="00812A50"/>
    <w:rsid w:val="0081320C"/>
    <w:rsid w:val="00813967"/>
    <w:rsid w:val="00813BFB"/>
    <w:rsid w:val="00814F84"/>
    <w:rsid w:val="00815270"/>
    <w:rsid w:val="00815FCB"/>
    <w:rsid w:val="008164D2"/>
    <w:rsid w:val="0081650A"/>
    <w:rsid w:val="0081661F"/>
    <w:rsid w:val="00816766"/>
    <w:rsid w:val="0081684B"/>
    <w:rsid w:val="00816B72"/>
    <w:rsid w:val="00816F18"/>
    <w:rsid w:val="008179BB"/>
    <w:rsid w:val="00817BCA"/>
    <w:rsid w:val="00824385"/>
    <w:rsid w:val="00824E47"/>
    <w:rsid w:val="00824F85"/>
    <w:rsid w:val="008251BB"/>
    <w:rsid w:val="00825B7A"/>
    <w:rsid w:val="00826268"/>
    <w:rsid w:val="0082706B"/>
    <w:rsid w:val="0082724D"/>
    <w:rsid w:val="008302CE"/>
    <w:rsid w:val="00830901"/>
    <w:rsid w:val="00830B2B"/>
    <w:rsid w:val="00831864"/>
    <w:rsid w:val="00831E57"/>
    <w:rsid w:val="008324D7"/>
    <w:rsid w:val="0083331D"/>
    <w:rsid w:val="0083350C"/>
    <w:rsid w:val="008339AC"/>
    <w:rsid w:val="00834311"/>
    <w:rsid w:val="00834EAD"/>
    <w:rsid w:val="00835103"/>
    <w:rsid w:val="00836AEE"/>
    <w:rsid w:val="0083727D"/>
    <w:rsid w:val="008400BA"/>
    <w:rsid w:val="00840990"/>
    <w:rsid w:val="0084157A"/>
    <w:rsid w:val="008418F7"/>
    <w:rsid w:val="00841ABB"/>
    <w:rsid w:val="00842905"/>
    <w:rsid w:val="0084305B"/>
    <w:rsid w:val="0084366F"/>
    <w:rsid w:val="00843687"/>
    <w:rsid w:val="00844112"/>
    <w:rsid w:val="00844440"/>
    <w:rsid w:val="008444C0"/>
    <w:rsid w:val="00844C33"/>
    <w:rsid w:val="00844C53"/>
    <w:rsid w:val="008451C4"/>
    <w:rsid w:val="00845792"/>
    <w:rsid w:val="0084594E"/>
    <w:rsid w:val="00845C9A"/>
    <w:rsid w:val="008462E1"/>
    <w:rsid w:val="00846301"/>
    <w:rsid w:val="00846F20"/>
    <w:rsid w:val="00847912"/>
    <w:rsid w:val="008501BD"/>
    <w:rsid w:val="008504A6"/>
    <w:rsid w:val="00850563"/>
    <w:rsid w:val="00850B91"/>
    <w:rsid w:val="00850C4C"/>
    <w:rsid w:val="0085123B"/>
    <w:rsid w:val="00854D26"/>
    <w:rsid w:val="00855106"/>
    <w:rsid w:val="00855347"/>
    <w:rsid w:val="008558D7"/>
    <w:rsid w:val="00855BDC"/>
    <w:rsid w:val="008563CC"/>
    <w:rsid w:val="00857007"/>
    <w:rsid w:val="008613C0"/>
    <w:rsid w:val="00861FCB"/>
    <w:rsid w:val="00862C76"/>
    <w:rsid w:val="00863D21"/>
    <w:rsid w:val="00864B48"/>
    <w:rsid w:val="00864D53"/>
    <w:rsid w:val="00865384"/>
    <w:rsid w:val="0086635E"/>
    <w:rsid w:val="00866373"/>
    <w:rsid w:val="00866399"/>
    <w:rsid w:val="008666EB"/>
    <w:rsid w:val="00866908"/>
    <w:rsid w:val="00870240"/>
    <w:rsid w:val="0087049E"/>
    <w:rsid w:val="008704D8"/>
    <w:rsid w:val="008706F8"/>
    <w:rsid w:val="0087097C"/>
    <w:rsid w:val="00870A14"/>
    <w:rsid w:val="00870AA2"/>
    <w:rsid w:val="00871715"/>
    <w:rsid w:val="008720A4"/>
    <w:rsid w:val="00872CD1"/>
    <w:rsid w:val="00873460"/>
    <w:rsid w:val="00873A76"/>
    <w:rsid w:val="00873BBA"/>
    <w:rsid w:val="00874B43"/>
    <w:rsid w:val="008751DC"/>
    <w:rsid w:val="008760B8"/>
    <w:rsid w:val="00876105"/>
    <w:rsid w:val="00876514"/>
    <w:rsid w:val="00876CBF"/>
    <w:rsid w:val="00877B2D"/>
    <w:rsid w:val="008801E9"/>
    <w:rsid w:val="00880DFC"/>
    <w:rsid w:val="008813F5"/>
    <w:rsid w:val="00882481"/>
    <w:rsid w:val="00882ECF"/>
    <w:rsid w:val="008830CD"/>
    <w:rsid w:val="00883209"/>
    <w:rsid w:val="008834C1"/>
    <w:rsid w:val="00883BEC"/>
    <w:rsid w:val="00883C66"/>
    <w:rsid w:val="00884215"/>
    <w:rsid w:val="00884D0C"/>
    <w:rsid w:val="0088593C"/>
    <w:rsid w:val="00885C14"/>
    <w:rsid w:val="00887C65"/>
    <w:rsid w:val="00887FD5"/>
    <w:rsid w:val="008910F1"/>
    <w:rsid w:val="00892B41"/>
    <w:rsid w:val="00893750"/>
    <w:rsid w:val="00893A1E"/>
    <w:rsid w:val="00895112"/>
    <w:rsid w:val="0089553E"/>
    <w:rsid w:val="00895DB7"/>
    <w:rsid w:val="00895F85"/>
    <w:rsid w:val="00896119"/>
    <w:rsid w:val="00896D71"/>
    <w:rsid w:val="00896EEC"/>
    <w:rsid w:val="00897436"/>
    <w:rsid w:val="00897F52"/>
    <w:rsid w:val="00897FB3"/>
    <w:rsid w:val="008A035E"/>
    <w:rsid w:val="008A0EF0"/>
    <w:rsid w:val="008A15E5"/>
    <w:rsid w:val="008A1E76"/>
    <w:rsid w:val="008A262E"/>
    <w:rsid w:val="008A2803"/>
    <w:rsid w:val="008A5017"/>
    <w:rsid w:val="008A59AD"/>
    <w:rsid w:val="008A6172"/>
    <w:rsid w:val="008A64C2"/>
    <w:rsid w:val="008A725A"/>
    <w:rsid w:val="008A7BD9"/>
    <w:rsid w:val="008A7D59"/>
    <w:rsid w:val="008A7DC8"/>
    <w:rsid w:val="008A7F71"/>
    <w:rsid w:val="008B00F1"/>
    <w:rsid w:val="008B192E"/>
    <w:rsid w:val="008B29A7"/>
    <w:rsid w:val="008B42DA"/>
    <w:rsid w:val="008B4F8D"/>
    <w:rsid w:val="008B5049"/>
    <w:rsid w:val="008B6BCD"/>
    <w:rsid w:val="008B738D"/>
    <w:rsid w:val="008B7483"/>
    <w:rsid w:val="008B7635"/>
    <w:rsid w:val="008B782A"/>
    <w:rsid w:val="008B7B80"/>
    <w:rsid w:val="008B7C04"/>
    <w:rsid w:val="008C0678"/>
    <w:rsid w:val="008C07A5"/>
    <w:rsid w:val="008C0B6F"/>
    <w:rsid w:val="008C2A13"/>
    <w:rsid w:val="008C3896"/>
    <w:rsid w:val="008C3D96"/>
    <w:rsid w:val="008C3FD4"/>
    <w:rsid w:val="008C40F7"/>
    <w:rsid w:val="008C4AAE"/>
    <w:rsid w:val="008C5D09"/>
    <w:rsid w:val="008C652C"/>
    <w:rsid w:val="008C7090"/>
    <w:rsid w:val="008C7A96"/>
    <w:rsid w:val="008C7B90"/>
    <w:rsid w:val="008C7D35"/>
    <w:rsid w:val="008D07EA"/>
    <w:rsid w:val="008D0D04"/>
    <w:rsid w:val="008D241D"/>
    <w:rsid w:val="008D25BA"/>
    <w:rsid w:val="008D25C2"/>
    <w:rsid w:val="008D281D"/>
    <w:rsid w:val="008D28B9"/>
    <w:rsid w:val="008D2BCF"/>
    <w:rsid w:val="008D2EA1"/>
    <w:rsid w:val="008D314A"/>
    <w:rsid w:val="008D3974"/>
    <w:rsid w:val="008D3C15"/>
    <w:rsid w:val="008D4FB6"/>
    <w:rsid w:val="008D5391"/>
    <w:rsid w:val="008D674D"/>
    <w:rsid w:val="008D6895"/>
    <w:rsid w:val="008D6F01"/>
    <w:rsid w:val="008E06B4"/>
    <w:rsid w:val="008E11E3"/>
    <w:rsid w:val="008E2D47"/>
    <w:rsid w:val="008E2F62"/>
    <w:rsid w:val="008E3091"/>
    <w:rsid w:val="008E3FCE"/>
    <w:rsid w:val="008E408B"/>
    <w:rsid w:val="008E4E5A"/>
    <w:rsid w:val="008E53DA"/>
    <w:rsid w:val="008E6AF9"/>
    <w:rsid w:val="008E6D69"/>
    <w:rsid w:val="008E70E4"/>
    <w:rsid w:val="008E713B"/>
    <w:rsid w:val="008E7510"/>
    <w:rsid w:val="008E7B21"/>
    <w:rsid w:val="008F04DF"/>
    <w:rsid w:val="008F092D"/>
    <w:rsid w:val="008F10D3"/>
    <w:rsid w:val="008F133D"/>
    <w:rsid w:val="008F3117"/>
    <w:rsid w:val="008F35F6"/>
    <w:rsid w:val="008F4C3E"/>
    <w:rsid w:val="008F4FE2"/>
    <w:rsid w:val="008F5A77"/>
    <w:rsid w:val="008F6193"/>
    <w:rsid w:val="008F63EB"/>
    <w:rsid w:val="008F6D42"/>
    <w:rsid w:val="00900669"/>
    <w:rsid w:val="00900859"/>
    <w:rsid w:val="009022FD"/>
    <w:rsid w:val="0090237D"/>
    <w:rsid w:val="0090328F"/>
    <w:rsid w:val="00903F5F"/>
    <w:rsid w:val="009043A5"/>
    <w:rsid w:val="00904608"/>
    <w:rsid w:val="009049FB"/>
    <w:rsid w:val="00904BA6"/>
    <w:rsid w:val="00905EFD"/>
    <w:rsid w:val="00906E69"/>
    <w:rsid w:val="00906FDB"/>
    <w:rsid w:val="00906FE2"/>
    <w:rsid w:val="009079EF"/>
    <w:rsid w:val="00907EA7"/>
    <w:rsid w:val="00910318"/>
    <w:rsid w:val="00910ED5"/>
    <w:rsid w:val="00911927"/>
    <w:rsid w:val="00911997"/>
    <w:rsid w:val="00911F3B"/>
    <w:rsid w:val="00912BEA"/>
    <w:rsid w:val="00913E03"/>
    <w:rsid w:val="0091419A"/>
    <w:rsid w:val="0091472A"/>
    <w:rsid w:val="00914757"/>
    <w:rsid w:val="00914F96"/>
    <w:rsid w:val="009154CD"/>
    <w:rsid w:val="00915CCB"/>
    <w:rsid w:val="00917C39"/>
    <w:rsid w:val="0092123E"/>
    <w:rsid w:val="0092143F"/>
    <w:rsid w:val="00921729"/>
    <w:rsid w:val="00921EA3"/>
    <w:rsid w:val="00923156"/>
    <w:rsid w:val="00923B40"/>
    <w:rsid w:val="009243ED"/>
    <w:rsid w:val="00924942"/>
    <w:rsid w:val="009249DD"/>
    <w:rsid w:val="00926BE8"/>
    <w:rsid w:val="00927581"/>
    <w:rsid w:val="00930D39"/>
    <w:rsid w:val="00931AEE"/>
    <w:rsid w:val="00932594"/>
    <w:rsid w:val="00932608"/>
    <w:rsid w:val="00932AD6"/>
    <w:rsid w:val="0093367B"/>
    <w:rsid w:val="009338D6"/>
    <w:rsid w:val="00933906"/>
    <w:rsid w:val="009347F8"/>
    <w:rsid w:val="00934A00"/>
    <w:rsid w:val="009352EE"/>
    <w:rsid w:val="00936399"/>
    <w:rsid w:val="009370A8"/>
    <w:rsid w:val="00937AA0"/>
    <w:rsid w:val="0094003D"/>
    <w:rsid w:val="0094079B"/>
    <w:rsid w:val="00940933"/>
    <w:rsid w:val="009415A4"/>
    <w:rsid w:val="00944748"/>
    <w:rsid w:val="00944967"/>
    <w:rsid w:val="00945888"/>
    <w:rsid w:val="00945CA2"/>
    <w:rsid w:val="00945F4B"/>
    <w:rsid w:val="00945F96"/>
    <w:rsid w:val="009463DB"/>
    <w:rsid w:val="009465F6"/>
    <w:rsid w:val="00946622"/>
    <w:rsid w:val="00946F44"/>
    <w:rsid w:val="00947899"/>
    <w:rsid w:val="009513A8"/>
    <w:rsid w:val="00951F69"/>
    <w:rsid w:val="0095324A"/>
    <w:rsid w:val="00953482"/>
    <w:rsid w:val="0095410A"/>
    <w:rsid w:val="009552D6"/>
    <w:rsid w:val="009552DC"/>
    <w:rsid w:val="009557A8"/>
    <w:rsid w:val="00956499"/>
    <w:rsid w:val="00956DD2"/>
    <w:rsid w:val="009575E1"/>
    <w:rsid w:val="00957D5F"/>
    <w:rsid w:val="00963610"/>
    <w:rsid w:val="00964122"/>
    <w:rsid w:val="009646E6"/>
    <w:rsid w:val="00964EDA"/>
    <w:rsid w:val="00965D4A"/>
    <w:rsid w:val="0096659B"/>
    <w:rsid w:val="00966B57"/>
    <w:rsid w:val="009676B7"/>
    <w:rsid w:val="009677C3"/>
    <w:rsid w:val="00967DEE"/>
    <w:rsid w:val="0097037C"/>
    <w:rsid w:val="00970544"/>
    <w:rsid w:val="00970C3C"/>
    <w:rsid w:val="009714F5"/>
    <w:rsid w:val="00972E75"/>
    <w:rsid w:val="00973E90"/>
    <w:rsid w:val="009740D3"/>
    <w:rsid w:val="00974A90"/>
    <w:rsid w:val="00974B66"/>
    <w:rsid w:val="009757FF"/>
    <w:rsid w:val="009758F3"/>
    <w:rsid w:val="009769DE"/>
    <w:rsid w:val="00977191"/>
    <w:rsid w:val="00980462"/>
    <w:rsid w:val="009806F4"/>
    <w:rsid w:val="00980C7C"/>
    <w:rsid w:val="00981B58"/>
    <w:rsid w:val="00981CF8"/>
    <w:rsid w:val="009839D6"/>
    <w:rsid w:val="00983CDC"/>
    <w:rsid w:val="00984138"/>
    <w:rsid w:val="00984543"/>
    <w:rsid w:val="00985214"/>
    <w:rsid w:val="009864A9"/>
    <w:rsid w:val="0098745A"/>
    <w:rsid w:val="009874B3"/>
    <w:rsid w:val="00990500"/>
    <w:rsid w:val="0099232F"/>
    <w:rsid w:val="00992A98"/>
    <w:rsid w:val="00994B79"/>
    <w:rsid w:val="009958F2"/>
    <w:rsid w:val="00995A5E"/>
    <w:rsid w:val="009967DF"/>
    <w:rsid w:val="00996ED0"/>
    <w:rsid w:val="009971B8"/>
    <w:rsid w:val="009977B5"/>
    <w:rsid w:val="00997BB5"/>
    <w:rsid w:val="009A04F7"/>
    <w:rsid w:val="009A15DB"/>
    <w:rsid w:val="009A174E"/>
    <w:rsid w:val="009A1DA3"/>
    <w:rsid w:val="009A1FD1"/>
    <w:rsid w:val="009A22CD"/>
    <w:rsid w:val="009A2384"/>
    <w:rsid w:val="009A23BD"/>
    <w:rsid w:val="009A2A47"/>
    <w:rsid w:val="009A2D6B"/>
    <w:rsid w:val="009A2F64"/>
    <w:rsid w:val="009A3046"/>
    <w:rsid w:val="009A342C"/>
    <w:rsid w:val="009A3488"/>
    <w:rsid w:val="009A376A"/>
    <w:rsid w:val="009A3D35"/>
    <w:rsid w:val="009A3FF1"/>
    <w:rsid w:val="009A475C"/>
    <w:rsid w:val="009A4AB2"/>
    <w:rsid w:val="009A5363"/>
    <w:rsid w:val="009A58CF"/>
    <w:rsid w:val="009A5FF1"/>
    <w:rsid w:val="009A6618"/>
    <w:rsid w:val="009A6BE6"/>
    <w:rsid w:val="009A716D"/>
    <w:rsid w:val="009A74A1"/>
    <w:rsid w:val="009B0157"/>
    <w:rsid w:val="009B05E8"/>
    <w:rsid w:val="009B0BCC"/>
    <w:rsid w:val="009B0E1B"/>
    <w:rsid w:val="009B13F2"/>
    <w:rsid w:val="009B2C97"/>
    <w:rsid w:val="009B37AC"/>
    <w:rsid w:val="009B3953"/>
    <w:rsid w:val="009B3EE1"/>
    <w:rsid w:val="009B4E1B"/>
    <w:rsid w:val="009B64D2"/>
    <w:rsid w:val="009B67DA"/>
    <w:rsid w:val="009B71CB"/>
    <w:rsid w:val="009B7490"/>
    <w:rsid w:val="009B7C8B"/>
    <w:rsid w:val="009C153E"/>
    <w:rsid w:val="009C3F92"/>
    <w:rsid w:val="009C4022"/>
    <w:rsid w:val="009C439C"/>
    <w:rsid w:val="009C53E0"/>
    <w:rsid w:val="009C5C99"/>
    <w:rsid w:val="009C6948"/>
    <w:rsid w:val="009C6C27"/>
    <w:rsid w:val="009C6D45"/>
    <w:rsid w:val="009C798A"/>
    <w:rsid w:val="009D0CE4"/>
    <w:rsid w:val="009D2076"/>
    <w:rsid w:val="009D366B"/>
    <w:rsid w:val="009D437F"/>
    <w:rsid w:val="009D452F"/>
    <w:rsid w:val="009D4699"/>
    <w:rsid w:val="009D4D05"/>
    <w:rsid w:val="009D5B58"/>
    <w:rsid w:val="009D6867"/>
    <w:rsid w:val="009D69B6"/>
    <w:rsid w:val="009E1404"/>
    <w:rsid w:val="009E15AC"/>
    <w:rsid w:val="009E167D"/>
    <w:rsid w:val="009E1990"/>
    <w:rsid w:val="009E2C31"/>
    <w:rsid w:val="009E302F"/>
    <w:rsid w:val="009E309B"/>
    <w:rsid w:val="009E3570"/>
    <w:rsid w:val="009E4056"/>
    <w:rsid w:val="009E40CD"/>
    <w:rsid w:val="009E4B00"/>
    <w:rsid w:val="009E5770"/>
    <w:rsid w:val="009E58F1"/>
    <w:rsid w:val="009E7043"/>
    <w:rsid w:val="009E7132"/>
    <w:rsid w:val="009E7636"/>
    <w:rsid w:val="009E7BA5"/>
    <w:rsid w:val="009F13F6"/>
    <w:rsid w:val="009F20CF"/>
    <w:rsid w:val="009F2D9E"/>
    <w:rsid w:val="009F2EF9"/>
    <w:rsid w:val="009F3836"/>
    <w:rsid w:val="009F481C"/>
    <w:rsid w:val="009F4E8C"/>
    <w:rsid w:val="009F517E"/>
    <w:rsid w:val="009F55D4"/>
    <w:rsid w:val="009F58B0"/>
    <w:rsid w:val="009F695E"/>
    <w:rsid w:val="009F6A91"/>
    <w:rsid w:val="009F7D89"/>
    <w:rsid w:val="00A009F9"/>
    <w:rsid w:val="00A00D1C"/>
    <w:rsid w:val="00A0148F"/>
    <w:rsid w:val="00A01697"/>
    <w:rsid w:val="00A01938"/>
    <w:rsid w:val="00A01BF0"/>
    <w:rsid w:val="00A01E1C"/>
    <w:rsid w:val="00A01E46"/>
    <w:rsid w:val="00A024CE"/>
    <w:rsid w:val="00A02628"/>
    <w:rsid w:val="00A0447E"/>
    <w:rsid w:val="00A04DA4"/>
    <w:rsid w:val="00A05016"/>
    <w:rsid w:val="00A05551"/>
    <w:rsid w:val="00A057ED"/>
    <w:rsid w:val="00A05A0D"/>
    <w:rsid w:val="00A100C7"/>
    <w:rsid w:val="00A103A1"/>
    <w:rsid w:val="00A10B64"/>
    <w:rsid w:val="00A1232F"/>
    <w:rsid w:val="00A12F68"/>
    <w:rsid w:val="00A13F70"/>
    <w:rsid w:val="00A1403C"/>
    <w:rsid w:val="00A15021"/>
    <w:rsid w:val="00A156AE"/>
    <w:rsid w:val="00A177BF"/>
    <w:rsid w:val="00A17ED3"/>
    <w:rsid w:val="00A21034"/>
    <w:rsid w:val="00A2116E"/>
    <w:rsid w:val="00A2188F"/>
    <w:rsid w:val="00A2192A"/>
    <w:rsid w:val="00A21979"/>
    <w:rsid w:val="00A21CF8"/>
    <w:rsid w:val="00A225DC"/>
    <w:rsid w:val="00A24AEA"/>
    <w:rsid w:val="00A253DD"/>
    <w:rsid w:val="00A2546C"/>
    <w:rsid w:val="00A261E5"/>
    <w:rsid w:val="00A27283"/>
    <w:rsid w:val="00A27426"/>
    <w:rsid w:val="00A27762"/>
    <w:rsid w:val="00A27AF0"/>
    <w:rsid w:val="00A322E3"/>
    <w:rsid w:val="00A33448"/>
    <w:rsid w:val="00A336DE"/>
    <w:rsid w:val="00A33972"/>
    <w:rsid w:val="00A34B98"/>
    <w:rsid w:val="00A364E2"/>
    <w:rsid w:val="00A3676F"/>
    <w:rsid w:val="00A36D67"/>
    <w:rsid w:val="00A412FB"/>
    <w:rsid w:val="00A41B2C"/>
    <w:rsid w:val="00A41FE2"/>
    <w:rsid w:val="00A424ED"/>
    <w:rsid w:val="00A426C6"/>
    <w:rsid w:val="00A42709"/>
    <w:rsid w:val="00A44C74"/>
    <w:rsid w:val="00A44DDE"/>
    <w:rsid w:val="00A4568F"/>
    <w:rsid w:val="00A45E99"/>
    <w:rsid w:val="00A45FD9"/>
    <w:rsid w:val="00A461FE"/>
    <w:rsid w:val="00A46BA7"/>
    <w:rsid w:val="00A46F21"/>
    <w:rsid w:val="00A46FC8"/>
    <w:rsid w:val="00A47171"/>
    <w:rsid w:val="00A47549"/>
    <w:rsid w:val="00A50B0F"/>
    <w:rsid w:val="00A518F1"/>
    <w:rsid w:val="00A53917"/>
    <w:rsid w:val="00A53AD5"/>
    <w:rsid w:val="00A564F8"/>
    <w:rsid w:val="00A56D18"/>
    <w:rsid w:val="00A56F72"/>
    <w:rsid w:val="00A570AE"/>
    <w:rsid w:val="00A573F1"/>
    <w:rsid w:val="00A61684"/>
    <w:rsid w:val="00A62723"/>
    <w:rsid w:val="00A63436"/>
    <w:rsid w:val="00A638CA"/>
    <w:rsid w:val="00A639A9"/>
    <w:rsid w:val="00A6558E"/>
    <w:rsid w:val="00A65D5E"/>
    <w:rsid w:val="00A66E1B"/>
    <w:rsid w:val="00A6755C"/>
    <w:rsid w:val="00A67995"/>
    <w:rsid w:val="00A70E42"/>
    <w:rsid w:val="00A70E97"/>
    <w:rsid w:val="00A710CE"/>
    <w:rsid w:val="00A7174C"/>
    <w:rsid w:val="00A73624"/>
    <w:rsid w:val="00A73871"/>
    <w:rsid w:val="00A74474"/>
    <w:rsid w:val="00A757BA"/>
    <w:rsid w:val="00A7594D"/>
    <w:rsid w:val="00A75C89"/>
    <w:rsid w:val="00A75D47"/>
    <w:rsid w:val="00A771CA"/>
    <w:rsid w:val="00A802D3"/>
    <w:rsid w:val="00A80692"/>
    <w:rsid w:val="00A81026"/>
    <w:rsid w:val="00A81081"/>
    <w:rsid w:val="00A818D4"/>
    <w:rsid w:val="00A828AF"/>
    <w:rsid w:val="00A82952"/>
    <w:rsid w:val="00A82D6C"/>
    <w:rsid w:val="00A86B89"/>
    <w:rsid w:val="00A86C17"/>
    <w:rsid w:val="00A8761B"/>
    <w:rsid w:val="00A87663"/>
    <w:rsid w:val="00A9024C"/>
    <w:rsid w:val="00A91F4C"/>
    <w:rsid w:val="00A92EB7"/>
    <w:rsid w:val="00A93E5D"/>
    <w:rsid w:val="00A94D43"/>
    <w:rsid w:val="00A95C5E"/>
    <w:rsid w:val="00A967C7"/>
    <w:rsid w:val="00A97786"/>
    <w:rsid w:val="00A97E08"/>
    <w:rsid w:val="00AA005A"/>
    <w:rsid w:val="00AA0896"/>
    <w:rsid w:val="00AA0E85"/>
    <w:rsid w:val="00AA19F9"/>
    <w:rsid w:val="00AA2174"/>
    <w:rsid w:val="00AA22D9"/>
    <w:rsid w:val="00AA2C30"/>
    <w:rsid w:val="00AA2D52"/>
    <w:rsid w:val="00AA38B0"/>
    <w:rsid w:val="00AA3DB1"/>
    <w:rsid w:val="00AA4186"/>
    <w:rsid w:val="00AA449D"/>
    <w:rsid w:val="00AA69CD"/>
    <w:rsid w:val="00AA6E65"/>
    <w:rsid w:val="00AA7560"/>
    <w:rsid w:val="00AA7731"/>
    <w:rsid w:val="00AA78F8"/>
    <w:rsid w:val="00AA7CFE"/>
    <w:rsid w:val="00AB1418"/>
    <w:rsid w:val="00AB14AB"/>
    <w:rsid w:val="00AB1628"/>
    <w:rsid w:val="00AB26C5"/>
    <w:rsid w:val="00AB2BE9"/>
    <w:rsid w:val="00AB31E0"/>
    <w:rsid w:val="00AB49DA"/>
    <w:rsid w:val="00AB56E7"/>
    <w:rsid w:val="00AB6F68"/>
    <w:rsid w:val="00AB70FE"/>
    <w:rsid w:val="00AB74CB"/>
    <w:rsid w:val="00AB7A58"/>
    <w:rsid w:val="00AB7B13"/>
    <w:rsid w:val="00AC02F9"/>
    <w:rsid w:val="00AC073B"/>
    <w:rsid w:val="00AC0D6F"/>
    <w:rsid w:val="00AC1044"/>
    <w:rsid w:val="00AC1AD1"/>
    <w:rsid w:val="00AC2B06"/>
    <w:rsid w:val="00AC6AB0"/>
    <w:rsid w:val="00AC7615"/>
    <w:rsid w:val="00AD0039"/>
    <w:rsid w:val="00AD016F"/>
    <w:rsid w:val="00AD18D8"/>
    <w:rsid w:val="00AD1B8A"/>
    <w:rsid w:val="00AD1BE9"/>
    <w:rsid w:val="00AD1E62"/>
    <w:rsid w:val="00AD27E5"/>
    <w:rsid w:val="00AD2BF0"/>
    <w:rsid w:val="00AD30EA"/>
    <w:rsid w:val="00AD39AA"/>
    <w:rsid w:val="00AD42B1"/>
    <w:rsid w:val="00AD4946"/>
    <w:rsid w:val="00AD4EA9"/>
    <w:rsid w:val="00AD4EF4"/>
    <w:rsid w:val="00AD504A"/>
    <w:rsid w:val="00AD508B"/>
    <w:rsid w:val="00AD523A"/>
    <w:rsid w:val="00AD5CA4"/>
    <w:rsid w:val="00AD6EBC"/>
    <w:rsid w:val="00AD78B9"/>
    <w:rsid w:val="00AD7908"/>
    <w:rsid w:val="00AD7FF4"/>
    <w:rsid w:val="00AE05F4"/>
    <w:rsid w:val="00AE0A48"/>
    <w:rsid w:val="00AE0BBC"/>
    <w:rsid w:val="00AE0EBD"/>
    <w:rsid w:val="00AE124F"/>
    <w:rsid w:val="00AE135F"/>
    <w:rsid w:val="00AE1E72"/>
    <w:rsid w:val="00AE2743"/>
    <w:rsid w:val="00AE2FDB"/>
    <w:rsid w:val="00AE5815"/>
    <w:rsid w:val="00AE6969"/>
    <w:rsid w:val="00AE70F8"/>
    <w:rsid w:val="00AE7196"/>
    <w:rsid w:val="00AF0FEE"/>
    <w:rsid w:val="00AF1878"/>
    <w:rsid w:val="00AF1987"/>
    <w:rsid w:val="00AF3151"/>
    <w:rsid w:val="00AF3250"/>
    <w:rsid w:val="00AF4BEF"/>
    <w:rsid w:val="00AF5B24"/>
    <w:rsid w:val="00AF5E3F"/>
    <w:rsid w:val="00AF6F62"/>
    <w:rsid w:val="00AF7A16"/>
    <w:rsid w:val="00AF7DA6"/>
    <w:rsid w:val="00AF7F7A"/>
    <w:rsid w:val="00B003E4"/>
    <w:rsid w:val="00B007D5"/>
    <w:rsid w:val="00B00FF9"/>
    <w:rsid w:val="00B0186E"/>
    <w:rsid w:val="00B01D81"/>
    <w:rsid w:val="00B0272D"/>
    <w:rsid w:val="00B03029"/>
    <w:rsid w:val="00B03060"/>
    <w:rsid w:val="00B040BA"/>
    <w:rsid w:val="00B05CA3"/>
    <w:rsid w:val="00B05DBA"/>
    <w:rsid w:val="00B06975"/>
    <w:rsid w:val="00B07D3B"/>
    <w:rsid w:val="00B07D57"/>
    <w:rsid w:val="00B07F04"/>
    <w:rsid w:val="00B10DC6"/>
    <w:rsid w:val="00B11337"/>
    <w:rsid w:val="00B1188C"/>
    <w:rsid w:val="00B11A64"/>
    <w:rsid w:val="00B11DD0"/>
    <w:rsid w:val="00B154C1"/>
    <w:rsid w:val="00B15C10"/>
    <w:rsid w:val="00B15DDD"/>
    <w:rsid w:val="00B1625B"/>
    <w:rsid w:val="00B16E6D"/>
    <w:rsid w:val="00B17F25"/>
    <w:rsid w:val="00B21BD9"/>
    <w:rsid w:val="00B21BF8"/>
    <w:rsid w:val="00B2205A"/>
    <w:rsid w:val="00B23424"/>
    <w:rsid w:val="00B23442"/>
    <w:rsid w:val="00B258DB"/>
    <w:rsid w:val="00B25F18"/>
    <w:rsid w:val="00B26505"/>
    <w:rsid w:val="00B26ED0"/>
    <w:rsid w:val="00B26F85"/>
    <w:rsid w:val="00B273EF"/>
    <w:rsid w:val="00B3041A"/>
    <w:rsid w:val="00B30CDE"/>
    <w:rsid w:val="00B32102"/>
    <w:rsid w:val="00B323EA"/>
    <w:rsid w:val="00B32758"/>
    <w:rsid w:val="00B32F5B"/>
    <w:rsid w:val="00B34CBC"/>
    <w:rsid w:val="00B3501C"/>
    <w:rsid w:val="00B35F79"/>
    <w:rsid w:val="00B36BA8"/>
    <w:rsid w:val="00B36E17"/>
    <w:rsid w:val="00B36EBC"/>
    <w:rsid w:val="00B37746"/>
    <w:rsid w:val="00B40A04"/>
    <w:rsid w:val="00B41D28"/>
    <w:rsid w:val="00B42135"/>
    <w:rsid w:val="00B42299"/>
    <w:rsid w:val="00B42C2C"/>
    <w:rsid w:val="00B4344A"/>
    <w:rsid w:val="00B435E2"/>
    <w:rsid w:val="00B43BB1"/>
    <w:rsid w:val="00B4438B"/>
    <w:rsid w:val="00B44DDD"/>
    <w:rsid w:val="00B46534"/>
    <w:rsid w:val="00B479F8"/>
    <w:rsid w:val="00B500F3"/>
    <w:rsid w:val="00B53992"/>
    <w:rsid w:val="00B53F1A"/>
    <w:rsid w:val="00B541C5"/>
    <w:rsid w:val="00B5462E"/>
    <w:rsid w:val="00B54F29"/>
    <w:rsid w:val="00B54F47"/>
    <w:rsid w:val="00B55F96"/>
    <w:rsid w:val="00B576EF"/>
    <w:rsid w:val="00B600AC"/>
    <w:rsid w:val="00B61900"/>
    <w:rsid w:val="00B61FF8"/>
    <w:rsid w:val="00B6270A"/>
    <w:rsid w:val="00B63142"/>
    <w:rsid w:val="00B63A9E"/>
    <w:rsid w:val="00B63B3A"/>
    <w:rsid w:val="00B63FFD"/>
    <w:rsid w:val="00B644DA"/>
    <w:rsid w:val="00B64C65"/>
    <w:rsid w:val="00B665E5"/>
    <w:rsid w:val="00B67813"/>
    <w:rsid w:val="00B70DCD"/>
    <w:rsid w:val="00B719B8"/>
    <w:rsid w:val="00B72E6C"/>
    <w:rsid w:val="00B7314A"/>
    <w:rsid w:val="00B73E48"/>
    <w:rsid w:val="00B73F20"/>
    <w:rsid w:val="00B75284"/>
    <w:rsid w:val="00B758BD"/>
    <w:rsid w:val="00B75CEA"/>
    <w:rsid w:val="00B76F04"/>
    <w:rsid w:val="00B77600"/>
    <w:rsid w:val="00B777BE"/>
    <w:rsid w:val="00B77D5C"/>
    <w:rsid w:val="00B80E9A"/>
    <w:rsid w:val="00B81CBC"/>
    <w:rsid w:val="00B83B8B"/>
    <w:rsid w:val="00B840E9"/>
    <w:rsid w:val="00B84C38"/>
    <w:rsid w:val="00B85268"/>
    <w:rsid w:val="00B85884"/>
    <w:rsid w:val="00B85C8F"/>
    <w:rsid w:val="00B85D91"/>
    <w:rsid w:val="00B85F7A"/>
    <w:rsid w:val="00B867EE"/>
    <w:rsid w:val="00B873FB"/>
    <w:rsid w:val="00B87620"/>
    <w:rsid w:val="00B90952"/>
    <w:rsid w:val="00B90BB9"/>
    <w:rsid w:val="00B91DF5"/>
    <w:rsid w:val="00B9276C"/>
    <w:rsid w:val="00B92BE0"/>
    <w:rsid w:val="00B93F71"/>
    <w:rsid w:val="00B940D6"/>
    <w:rsid w:val="00B94F3A"/>
    <w:rsid w:val="00B95B00"/>
    <w:rsid w:val="00B96593"/>
    <w:rsid w:val="00B96BB6"/>
    <w:rsid w:val="00B97779"/>
    <w:rsid w:val="00BA009D"/>
    <w:rsid w:val="00BA010E"/>
    <w:rsid w:val="00BA0856"/>
    <w:rsid w:val="00BA0FAE"/>
    <w:rsid w:val="00BA22FA"/>
    <w:rsid w:val="00BA24F6"/>
    <w:rsid w:val="00BA2BA7"/>
    <w:rsid w:val="00BA36FC"/>
    <w:rsid w:val="00BA402F"/>
    <w:rsid w:val="00BA4734"/>
    <w:rsid w:val="00BA491D"/>
    <w:rsid w:val="00BA4F48"/>
    <w:rsid w:val="00BA5475"/>
    <w:rsid w:val="00BA56ED"/>
    <w:rsid w:val="00BA67C3"/>
    <w:rsid w:val="00BA6B89"/>
    <w:rsid w:val="00BA6F9F"/>
    <w:rsid w:val="00BA7437"/>
    <w:rsid w:val="00BA744B"/>
    <w:rsid w:val="00BB0060"/>
    <w:rsid w:val="00BB0AB3"/>
    <w:rsid w:val="00BB13EB"/>
    <w:rsid w:val="00BB20C1"/>
    <w:rsid w:val="00BB229E"/>
    <w:rsid w:val="00BB2FDA"/>
    <w:rsid w:val="00BB3367"/>
    <w:rsid w:val="00BB396B"/>
    <w:rsid w:val="00BB3BE1"/>
    <w:rsid w:val="00BB4D6B"/>
    <w:rsid w:val="00BB5482"/>
    <w:rsid w:val="00BB5C4A"/>
    <w:rsid w:val="00BB634D"/>
    <w:rsid w:val="00BB6F12"/>
    <w:rsid w:val="00BB7627"/>
    <w:rsid w:val="00BB7B40"/>
    <w:rsid w:val="00BC0A69"/>
    <w:rsid w:val="00BC187B"/>
    <w:rsid w:val="00BC1927"/>
    <w:rsid w:val="00BC1DF7"/>
    <w:rsid w:val="00BC20A0"/>
    <w:rsid w:val="00BC2B56"/>
    <w:rsid w:val="00BC2E23"/>
    <w:rsid w:val="00BC2E56"/>
    <w:rsid w:val="00BC4326"/>
    <w:rsid w:val="00BC48BA"/>
    <w:rsid w:val="00BC4ACE"/>
    <w:rsid w:val="00BC4F34"/>
    <w:rsid w:val="00BC4F57"/>
    <w:rsid w:val="00BC5504"/>
    <w:rsid w:val="00BC5567"/>
    <w:rsid w:val="00BC60B2"/>
    <w:rsid w:val="00BC65A8"/>
    <w:rsid w:val="00BC743A"/>
    <w:rsid w:val="00BC74FF"/>
    <w:rsid w:val="00BD0225"/>
    <w:rsid w:val="00BD04E4"/>
    <w:rsid w:val="00BD0757"/>
    <w:rsid w:val="00BD1DF1"/>
    <w:rsid w:val="00BD2EEE"/>
    <w:rsid w:val="00BD3180"/>
    <w:rsid w:val="00BD3794"/>
    <w:rsid w:val="00BD37DE"/>
    <w:rsid w:val="00BD428C"/>
    <w:rsid w:val="00BD42F2"/>
    <w:rsid w:val="00BD522F"/>
    <w:rsid w:val="00BD5FA9"/>
    <w:rsid w:val="00BD78D7"/>
    <w:rsid w:val="00BE0013"/>
    <w:rsid w:val="00BE0398"/>
    <w:rsid w:val="00BE0B91"/>
    <w:rsid w:val="00BE1AB0"/>
    <w:rsid w:val="00BE1BA7"/>
    <w:rsid w:val="00BE21AB"/>
    <w:rsid w:val="00BE4BF5"/>
    <w:rsid w:val="00BE4D8E"/>
    <w:rsid w:val="00BE69E7"/>
    <w:rsid w:val="00BE6B68"/>
    <w:rsid w:val="00BE6E04"/>
    <w:rsid w:val="00BF2259"/>
    <w:rsid w:val="00BF22D1"/>
    <w:rsid w:val="00BF26AB"/>
    <w:rsid w:val="00BF3022"/>
    <w:rsid w:val="00BF45AE"/>
    <w:rsid w:val="00BF4940"/>
    <w:rsid w:val="00BF4DD5"/>
    <w:rsid w:val="00BF577A"/>
    <w:rsid w:val="00BF58EA"/>
    <w:rsid w:val="00BF5D6B"/>
    <w:rsid w:val="00BF5F2E"/>
    <w:rsid w:val="00BF6B81"/>
    <w:rsid w:val="00BF76BF"/>
    <w:rsid w:val="00C00286"/>
    <w:rsid w:val="00C00788"/>
    <w:rsid w:val="00C00D3B"/>
    <w:rsid w:val="00C013B6"/>
    <w:rsid w:val="00C02198"/>
    <w:rsid w:val="00C02202"/>
    <w:rsid w:val="00C02975"/>
    <w:rsid w:val="00C03A38"/>
    <w:rsid w:val="00C0424D"/>
    <w:rsid w:val="00C0470F"/>
    <w:rsid w:val="00C048B2"/>
    <w:rsid w:val="00C04AC3"/>
    <w:rsid w:val="00C06300"/>
    <w:rsid w:val="00C06848"/>
    <w:rsid w:val="00C06C76"/>
    <w:rsid w:val="00C06CE1"/>
    <w:rsid w:val="00C06EC3"/>
    <w:rsid w:val="00C070D7"/>
    <w:rsid w:val="00C10169"/>
    <w:rsid w:val="00C10BC8"/>
    <w:rsid w:val="00C10CCE"/>
    <w:rsid w:val="00C123BA"/>
    <w:rsid w:val="00C1263D"/>
    <w:rsid w:val="00C12A7A"/>
    <w:rsid w:val="00C15211"/>
    <w:rsid w:val="00C153A8"/>
    <w:rsid w:val="00C1551C"/>
    <w:rsid w:val="00C167E9"/>
    <w:rsid w:val="00C16A46"/>
    <w:rsid w:val="00C170EB"/>
    <w:rsid w:val="00C17773"/>
    <w:rsid w:val="00C17E9A"/>
    <w:rsid w:val="00C201DE"/>
    <w:rsid w:val="00C2038C"/>
    <w:rsid w:val="00C20967"/>
    <w:rsid w:val="00C21361"/>
    <w:rsid w:val="00C219EF"/>
    <w:rsid w:val="00C226D5"/>
    <w:rsid w:val="00C227EF"/>
    <w:rsid w:val="00C2399E"/>
    <w:rsid w:val="00C2406E"/>
    <w:rsid w:val="00C243E9"/>
    <w:rsid w:val="00C25B00"/>
    <w:rsid w:val="00C25D49"/>
    <w:rsid w:val="00C26A53"/>
    <w:rsid w:val="00C3074D"/>
    <w:rsid w:val="00C3076B"/>
    <w:rsid w:val="00C309DE"/>
    <w:rsid w:val="00C31CFC"/>
    <w:rsid w:val="00C324C4"/>
    <w:rsid w:val="00C32C14"/>
    <w:rsid w:val="00C32DCF"/>
    <w:rsid w:val="00C339A6"/>
    <w:rsid w:val="00C33ABB"/>
    <w:rsid w:val="00C33E0B"/>
    <w:rsid w:val="00C3486F"/>
    <w:rsid w:val="00C3778E"/>
    <w:rsid w:val="00C37A55"/>
    <w:rsid w:val="00C37CBE"/>
    <w:rsid w:val="00C37E86"/>
    <w:rsid w:val="00C403E1"/>
    <w:rsid w:val="00C40D70"/>
    <w:rsid w:val="00C42342"/>
    <w:rsid w:val="00C43DE3"/>
    <w:rsid w:val="00C44B30"/>
    <w:rsid w:val="00C44F9F"/>
    <w:rsid w:val="00C46377"/>
    <w:rsid w:val="00C47677"/>
    <w:rsid w:val="00C47AE5"/>
    <w:rsid w:val="00C47D53"/>
    <w:rsid w:val="00C47F90"/>
    <w:rsid w:val="00C505CB"/>
    <w:rsid w:val="00C50E6E"/>
    <w:rsid w:val="00C5164B"/>
    <w:rsid w:val="00C51809"/>
    <w:rsid w:val="00C5261F"/>
    <w:rsid w:val="00C52AFE"/>
    <w:rsid w:val="00C5340A"/>
    <w:rsid w:val="00C5456A"/>
    <w:rsid w:val="00C57FF5"/>
    <w:rsid w:val="00C602DF"/>
    <w:rsid w:val="00C60AB2"/>
    <w:rsid w:val="00C60D5D"/>
    <w:rsid w:val="00C61A76"/>
    <w:rsid w:val="00C61EC9"/>
    <w:rsid w:val="00C622DC"/>
    <w:rsid w:val="00C62F13"/>
    <w:rsid w:val="00C63762"/>
    <w:rsid w:val="00C643F6"/>
    <w:rsid w:val="00C64AEF"/>
    <w:rsid w:val="00C65319"/>
    <w:rsid w:val="00C65577"/>
    <w:rsid w:val="00C656DF"/>
    <w:rsid w:val="00C658AC"/>
    <w:rsid w:val="00C65AD4"/>
    <w:rsid w:val="00C65D3A"/>
    <w:rsid w:val="00C661B2"/>
    <w:rsid w:val="00C66719"/>
    <w:rsid w:val="00C66855"/>
    <w:rsid w:val="00C67FC2"/>
    <w:rsid w:val="00C71C02"/>
    <w:rsid w:val="00C728E3"/>
    <w:rsid w:val="00C72CBC"/>
    <w:rsid w:val="00C73331"/>
    <w:rsid w:val="00C745BB"/>
    <w:rsid w:val="00C7531B"/>
    <w:rsid w:val="00C75A38"/>
    <w:rsid w:val="00C75F08"/>
    <w:rsid w:val="00C76BAB"/>
    <w:rsid w:val="00C77172"/>
    <w:rsid w:val="00C7759E"/>
    <w:rsid w:val="00C779D8"/>
    <w:rsid w:val="00C77B81"/>
    <w:rsid w:val="00C81253"/>
    <w:rsid w:val="00C81B22"/>
    <w:rsid w:val="00C81F90"/>
    <w:rsid w:val="00C824DB"/>
    <w:rsid w:val="00C82794"/>
    <w:rsid w:val="00C84AD2"/>
    <w:rsid w:val="00C84F7C"/>
    <w:rsid w:val="00C855AB"/>
    <w:rsid w:val="00C858DF"/>
    <w:rsid w:val="00C85EDB"/>
    <w:rsid w:val="00C85FD0"/>
    <w:rsid w:val="00C86B0F"/>
    <w:rsid w:val="00C874B4"/>
    <w:rsid w:val="00C879ED"/>
    <w:rsid w:val="00C87E71"/>
    <w:rsid w:val="00C910D1"/>
    <w:rsid w:val="00C9117C"/>
    <w:rsid w:val="00C93FE7"/>
    <w:rsid w:val="00C942E0"/>
    <w:rsid w:val="00C944F9"/>
    <w:rsid w:val="00C95629"/>
    <w:rsid w:val="00C95F5B"/>
    <w:rsid w:val="00C96572"/>
    <w:rsid w:val="00C96C5A"/>
    <w:rsid w:val="00C96FD3"/>
    <w:rsid w:val="00C97AE3"/>
    <w:rsid w:val="00C97BB8"/>
    <w:rsid w:val="00CA0276"/>
    <w:rsid w:val="00CA060D"/>
    <w:rsid w:val="00CA0F60"/>
    <w:rsid w:val="00CA105B"/>
    <w:rsid w:val="00CA1FAA"/>
    <w:rsid w:val="00CA2117"/>
    <w:rsid w:val="00CA212E"/>
    <w:rsid w:val="00CA259C"/>
    <w:rsid w:val="00CA38D9"/>
    <w:rsid w:val="00CA3B03"/>
    <w:rsid w:val="00CA41AF"/>
    <w:rsid w:val="00CA4504"/>
    <w:rsid w:val="00CA545C"/>
    <w:rsid w:val="00CA63B7"/>
    <w:rsid w:val="00CA6B9A"/>
    <w:rsid w:val="00CA7DD6"/>
    <w:rsid w:val="00CB1D5F"/>
    <w:rsid w:val="00CB20C9"/>
    <w:rsid w:val="00CB2F15"/>
    <w:rsid w:val="00CB3117"/>
    <w:rsid w:val="00CB365E"/>
    <w:rsid w:val="00CB3711"/>
    <w:rsid w:val="00CB45C9"/>
    <w:rsid w:val="00CB4D97"/>
    <w:rsid w:val="00CB54AF"/>
    <w:rsid w:val="00CB56D1"/>
    <w:rsid w:val="00CB654F"/>
    <w:rsid w:val="00CB661F"/>
    <w:rsid w:val="00CB6EAD"/>
    <w:rsid w:val="00CB7368"/>
    <w:rsid w:val="00CB74D2"/>
    <w:rsid w:val="00CC0093"/>
    <w:rsid w:val="00CC01A3"/>
    <w:rsid w:val="00CC0650"/>
    <w:rsid w:val="00CC0954"/>
    <w:rsid w:val="00CC0F46"/>
    <w:rsid w:val="00CC197B"/>
    <w:rsid w:val="00CC1A9F"/>
    <w:rsid w:val="00CC230A"/>
    <w:rsid w:val="00CC265A"/>
    <w:rsid w:val="00CC3401"/>
    <w:rsid w:val="00CC3D08"/>
    <w:rsid w:val="00CC47F1"/>
    <w:rsid w:val="00CC54AD"/>
    <w:rsid w:val="00CC5674"/>
    <w:rsid w:val="00CC6A3D"/>
    <w:rsid w:val="00CC6DF3"/>
    <w:rsid w:val="00CC6E3A"/>
    <w:rsid w:val="00CC6FF7"/>
    <w:rsid w:val="00CD0699"/>
    <w:rsid w:val="00CD15B2"/>
    <w:rsid w:val="00CD1CAE"/>
    <w:rsid w:val="00CD29BF"/>
    <w:rsid w:val="00CD2A66"/>
    <w:rsid w:val="00CD2FE2"/>
    <w:rsid w:val="00CD31CD"/>
    <w:rsid w:val="00CD33FD"/>
    <w:rsid w:val="00CD4399"/>
    <w:rsid w:val="00CD5BD6"/>
    <w:rsid w:val="00CD69D7"/>
    <w:rsid w:val="00CD7132"/>
    <w:rsid w:val="00CD776A"/>
    <w:rsid w:val="00CE01B5"/>
    <w:rsid w:val="00CE04A5"/>
    <w:rsid w:val="00CE04CE"/>
    <w:rsid w:val="00CE1BE2"/>
    <w:rsid w:val="00CE2422"/>
    <w:rsid w:val="00CE3268"/>
    <w:rsid w:val="00CE386C"/>
    <w:rsid w:val="00CE4DC7"/>
    <w:rsid w:val="00CE4E08"/>
    <w:rsid w:val="00CE557B"/>
    <w:rsid w:val="00CE55F6"/>
    <w:rsid w:val="00CE5B6F"/>
    <w:rsid w:val="00CE5EDE"/>
    <w:rsid w:val="00CE61EB"/>
    <w:rsid w:val="00CE61FE"/>
    <w:rsid w:val="00CE6250"/>
    <w:rsid w:val="00CE658F"/>
    <w:rsid w:val="00CE6934"/>
    <w:rsid w:val="00CE6E33"/>
    <w:rsid w:val="00CE7340"/>
    <w:rsid w:val="00CE75DB"/>
    <w:rsid w:val="00CF13C6"/>
    <w:rsid w:val="00CF1D6B"/>
    <w:rsid w:val="00CF3A24"/>
    <w:rsid w:val="00CF6586"/>
    <w:rsid w:val="00CF6D31"/>
    <w:rsid w:val="00CF6E87"/>
    <w:rsid w:val="00CF7F51"/>
    <w:rsid w:val="00D00C57"/>
    <w:rsid w:val="00D01533"/>
    <w:rsid w:val="00D01597"/>
    <w:rsid w:val="00D01894"/>
    <w:rsid w:val="00D02CF6"/>
    <w:rsid w:val="00D0409D"/>
    <w:rsid w:val="00D0414A"/>
    <w:rsid w:val="00D047B0"/>
    <w:rsid w:val="00D0551A"/>
    <w:rsid w:val="00D05649"/>
    <w:rsid w:val="00D0576C"/>
    <w:rsid w:val="00D064C6"/>
    <w:rsid w:val="00D06929"/>
    <w:rsid w:val="00D0792D"/>
    <w:rsid w:val="00D10E23"/>
    <w:rsid w:val="00D10ED8"/>
    <w:rsid w:val="00D11120"/>
    <w:rsid w:val="00D11638"/>
    <w:rsid w:val="00D11E41"/>
    <w:rsid w:val="00D123F7"/>
    <w:rsid w:val="00D15EB7"/>
    <w:rsid w:val="00D1622E"/>
    <w:rsid w:val="00D162BD"/>
    <w:rsid w:val="00D1649A"/>
    <w:rsid w:val="00D177C6"/>
    <w:rsid w:val="00D17CD9"/>
    <w:rsid w:val="00D17D21"/>
    <w:rsid w:val="00D200DB"/>
    <w:rsid w:val="00D20773"/>
    <w:rsid w:val="00D21054"/>
    <w:rsid w:val="00D22DAB"/>
    <w:rsid w:val="00D249AB"/>
    <w:rsid w:val="00D24ABD"/>
    <w:rsid w:val="00D24B4D"/>
    <w:rsid w:val="00D2587A"/>
    <w:rsid w:val="00D262E7"/>
    <w:rsid w:val="00D2631F"/>
    <w:rsid w:val="00D26333"/>
    <w:rsid w:val="00D26DE2"/>
    <w:rsid w:val="00D27108"/>
    <w:rsid w:val="00D27FFA"/>
    <w:rsid w:val="00D30375"/>
    <w:rsid w:val="00D30888"/>
    <w:rsid w:val="00D30C66"/>
    <w:rsid w:val="00D30E07"/>
    <w:rsid w:val="00D31147"/>
    <w:rsid w:val="00D31541"/>
    <w:rsid w:val="00D32A18"/>
    <w:rsid w:val="00D3305E"/>
    <w:rsid w:val="00D339DE"/>
    <w:rsid w:val="00D33B41"/>
    <w:rsid w:val="00D33DAF"/>
    <w:rsid w:val="00D3483C"/>
    <w:rsid w:val="00D35582"/>
    <w:rsid w:val="00D360B8"/>
    <w:rsid w:val="00D365F4"/>
    <w:rsid w:val="00D36B40"/>
    <w:rsid w:val="00D36E77"/>
    <w:rsid w:val="00D37063"/>
    <w:rsid w:val="00D372B3"/>
    <w:rsid w:val="00D37656"/>
    <w:rsid w:val="00D404FF"/>
    <w:rsid w:val="00D408ED"/>
    <w:rsid w:val="00D41850"/>
    <w:rsid w:val="00D43059"/>
    <w:rsid w:val="00D434E8"/>
    <w:rsid w:val="00D43763"/>
    <w:rsid w:val="00D43B6E"/>
    <w:rsid w:val="00D456A2"/>
    <w:rsid w:val="00D4598C"/>
    <w:rsid w:val="00D45BCD"/>
    <w:rsid w:val="00D45D3A"/>
    <w:rsid w:val="00D465CF"/>
    <w:rsid w:val="00D467AD"/>
    <w:rsid w:val="00D46980"/>
    <w:rsid w:val="00D469FA"/>
    <w:rsid w:val="00D47F39"/>
    <w:rsid w:val="00D47F6B"/>
    <w:rsid w:val="00D500C6"/>
    <w:rsid w:val="00D501D0"/>
    <w:rsid w:val="00D514D6"/>
    <w:rsid w:val="00D51BF8"/>
    <w:rsid w:val="00D5331B"/>
    <w:rsid w:val="00D542C5"/>
    <w:rsid w:val="00D55432"/>
    <w:rsid w:val="00D5560C"/>
    <w:rsid w:val="00D5562D"/>
    <w:rsid w:val="00D561DA"/>
    <w:rsid w:val="00D56B70"/>
    <w:rsid w:val="00D6135F"/>
    <w:rsid w:val="00D61DB5"/>
    <w:rsid w:val="00D637B5"/>
    <w:rsid w:val="00D6459C"/>
    <w:rsid w:val="00D6493C"/>
    <w:rsid w:val="00D6534C"/>
    <w:rsid w:val="00D66222"/>
    <w:rsid w:val="00D66B7D"/>
    <w:rsid w:val="00D66CD5"/>
    <w:rsid w:val="00D673B7"/>
    <w:rsid w:val="00D6766C"/>
    <w:rsid w:val="00D679E3"/>
    <w:rsid w:val="00D704B5"/>
    <w:rsid w:val="00D70F6A"/>
    <w:rsid w:val="00D7106D"/>
    <w:rsid w:val="00D719E6"/>
    <w:rsid w:val="00D7239B"/>
    <w:rsid w:val="00D72595"/>
    <w:rsid w:val="00D725FF"/>
    <w:rsid w:val="00D7348E"/>
    <w:rsid w:val="00D73EF7"/>
    <w:rsid w:val="00D7412B"/>
    <w:rsid w:val="00D75ADF"/>
    <w:rsid w:val="00D762D5"/>
    <w:rsid w:val="00D76C64"/>
    <w:rsid w:val="00D76CAA"/>
    <w:rsid w:val="00D76E79"/>
    <w:rsid w:val="00D76F90"/>
    <w:rsid w:val="00D773C3"/>
    <w:rsid w:val="00D80209"/>
    <w:rsid w:val="00D81029"/>
    <w:rsid w:val="00D813BD"/>
    <w:rsid w:val="00D82057"/>
    <w:rsid w:val="00D82064"/>
    <w:rsid w:val="00D82BB1"/>
    <w:rsid w:val="00D85AC5"/>
    <w:rsid w:val="00D862FF"/>
    <w:rsid w:val="00D8634A"/>
    <w:rsid w:val="00D863A4"/>
    <w:rsid w:val="00D86B5B"/>
    <w:rsid w:val="00D874D7"/>
    <w:rsid w:val="00D878A1"/>
    <w:rsid w:val="00D9001F"/>
    <w:rsid w:val="00D9102A"/>
    <w:rsid w:val="00D91B49"/>
    <w:rsid w:val="00D936D0"/>
    <w:rsid w:val="00D93D69"/>
    <w:rsid w:val="00D93D99"/>
    <w:rsid w:val="00D95591"/>
    <w:rsid w:val="00D95915"/>
    <w:rsid w:val="00D95D3C"/>
    <w:rsid w:val="00D9671F"/>
    <w:rsid w:val="00D9700B"/>
    <w:rsid w:val="00DA2ACA"/>
    <w:rsid w:val="00DA33A5"/>
    <w:rsid w:val="00DA3AD4"/>
    <w:rsid w:val="00DA4448"/>
    <w:rsid w:val="00DA4C7D"/>
    <w:rsid w:val="00DA6038"/>
    <w:rsid w:val="00DA68EE"/>
    <w:rsid w:val="00DA6C7A"/>
    <w:rsid w:val="00DA736A"/>
    <w:rsid w:val="00DA79E5"/>
    <w:rsid w:val="00DA7E09"/>
    <w:rsid w:val="00DB0F44"/>
    <w:rsid w:val="00DB2084"/>
    <w:rsid w:val="00DB227F"/>
    <w:rsid w:val="00DB31C1"/>
    <w:rsid w:val="00DB42BC"/>
    <w:rsid w:val="00DB5761"/>
    <w:rsid w:val="00DB5AA1"/>
    <w:rsid w:val="00DB6CE9"/>
    <w:rsid w:val="00DB6E4F"/>
    <w:rsid w:val="00DB7B85"/>
    <w:rsid w:val="00DC0D1A"/>
    <w:rsid w:val="00DC18E0"/>
    <w:rsid w:val="00DC1F7F"/>
    <w:rsid w:val="00DC28B9"/>
    <w:rsid w:val="00DC2F79"/>
    <w:rsid w:val="00DC3B5A"/>
    <w:rsid w:val="00DC433C"/>
    <w:rsid w:val="00DC4426"/>
    <w:rsid w:val="00DC451E"/>
    <w:rsid w:val="00DC46A6"/>
    <w:rsid w:val="00DC486B"/>
    <w:rsid w:val="00DC5144"/>
    <w:rsid w:val="00DC5B99"/>
    <w:rsid w:val="00DC6873"/>
    <w:rsid w:val="00DC6F2F"/>
    <w:rsid w:val="00DC768D"/>
    <w:rsid w:val="00DD137B"/>
    <w:rsid w:val="00DD19D6"/>
    <w:rsid w:val="00DD23B2"/>
    <w:rsid w:val="00DD249B"/>
    <w:rsid w:val="00DD3283"/>
    <w:rsid w:val="00DD33C1"/>
    <w:rsid w:val="00DD36C2"/>
    <w:rsid w:val="00DD4A06"/>
    <w:rsid w:val="00DD4F45"/>
    <w:rsid w:val="00DD6884"/>
    <w:rsid w:val="00DE05B0"/>
    <w:rsid w:val="00DE128F"/>
    <w:rsid w:val="00DE1C97"/>
    <w:rsid w:val="00DE229F"/>
    <w:rsid w:val="00DE28BE"/>
    <w:rsid w:val="00DE3D2B"/>
    <w:rsid w:val="00DE42D6"/>
    <w:rsid w:val="00DE485B"/>
    <w:rsid w:val="00DE51BD"/>
    <w:rsid w:val="00DE52EF"/>
    <w:rsid w:val="00DE535A"/>
    <w:rsid w:val="00DE5E27"/>
    <w:rsid w:val="00DE6881"/>
    <w:rsid w:val="00DE6BDA"/>
    <w:rsid w:val="00DE7351"/>
    <w:rsid w:val="00DF012B"/>
    <w:rsid w:val="00DF090E"/>
    <w:rsid w:val="00DF181F"/>
    <w:rsid w:val="00DF1829"/>
    <w:rsid w:val="00DF22C9"/>
    <w:rsid w:val="00DF4976"/>
    <w:rsid w:val="00DF5CA2"/>
    <w:rsid w:val="00DF60CC"/>
    <w:rsid w:val="00DF6C08"/>
    <w:rsid w:val="00E001C6"/>
    <w:rsid w:val="00E01B62"/>
    <w:rsid w:val="00E01E08"/>
    <w:rsid w:val="00E0316F"/>
    <w:rsid w:val="00E03B3E"/>
    <w:rsid w:val="00E03FA4"/>
    <w:rsid w:val="00E057A4"/>
    <w:rsid w:val="00E05D5C"/>
    <w:rsid w:val="00E05F3D"/>
    <w:rsid w:val="00E065B4"/>
    <w:rsid w:val="00E072BA"/>
    <w:rsid w:val="00E1014C"/>
    <w:rsid w:val="00E108D6"/>
    <w:rsid w:val="00E10E2A"/>
    <w:rsid w:val="00E10EC5"/>
    <w:rsid w:val="00E10F13"/>
    <w:rsid w:val="00E11170"/>
    <w:rsid w:val="00E11331"/>
    <w:rsid w:val="00E1329A"/>
    <w:rsid w:val="00E1494A"/>
    <w:rsid w:val="00E14BC6"/>
    <w:rsid w:val="00E14CF8"/>
    <w:rsid w:val="00E14EC9"/>
    <w:rsid w:val="00E15249"/>
    <w:rsid w:val="00E154FE"/>
    <w:rsid w:val="00E158AE"/>
    <w:rsid w:val="00E16097"/>
    <w:rsid w:val="00E16D83"/>
    <w:rsid w:val="00E17926"/>
    <w:rsid w:val="00E211FC"/>
    <w:rsid w:val="00E215FC"/>
    <w:rsid w:val="00E23215"/>
    <w:rsid w:val="00E23C21"/>
    <w:rsid w:val="00E24572"/>
    <w:rsid w:val="00E25128"/>
    <w:rsid w:val="00E25752"/>
    <w:rsid w:val="00E2615D"/>
    <w:rsid w:val="00E2658F"/>
    <w:rsid w:val="00E2704C"/>
    <w:rsid w:val="00E271FF"/>
    <w:rsid w:val="00E3256E"/>
    <w:rsid w:val="00E3293B"/>
    <w:rsid w:val="00E33251"/>
    <w:rsid w:val="00E333DC"/>
    <w:rsid w:val="00E33557"/>
    <w:rsid w:val="00E335D2"/>
    <w:rsid w:val="00E335E2"/>
    <w:rsid w:val="00E34191"/>
    <w:rsid w:val="00E342EC"/>
    <w:rsid w:val="00E3517A"/>
    <w:rsid w:val="00E36C27"/>
    <w:rsid w:val="00E36DB7"/>
    <w:rsid w:val="00E371A8"/>
    <w:rsid w:val="00E372F5"/>
    <w:rsid w:val="00E37638"/>
    <w:rsid w:val="00E3782C"/>
    <w:rsid w:val="00E37F41"/>
    <w:rsid w:val="00E40B54"/>
    <w:rsid w:val="00E41799"/>
    <w:rsid w:val="00E42099"/>
    <w:rsid w:val="00E4215A"/>
    <w:rsid w:val="00E42A64"/>
    <w:rsid w:val="00E43EF5"/>
    <w:rsid w:val="00E4404F"/>
    <w:rsid w:val="00E44238"/>
    <w:rsid w:val="00E444CE"/>
    <w:rsid w:val="00E44C32"/>
    <w:rsid w:val="00E451F7"/>
    <w:rsid w:val="00E4534E"/>
    <w:rsid w:val="00E45378"/>
    <w:rsid w:val="00E45B2C"/>
    <w:rsid w:val="00E46473"/>
    <w:rsid w:val="00E46613"/>
    <w:rsid w:val="00E467E4"/>
    <w:rsid w:val="00E50591"/>
    <w:rsid w:val="00E50CC3"/>
    <w:rsid w:val="00E513A5"/>
    <w:rsid w:val="00E52919"/>
    <w:rsid w:val="00E5389A"/>
    <w:rsid w:val="00E53C60"/>
    <w:rsid w:val="00E54220"/>
    <w:rsid w:val="00E54B90"/>
    <w:rsid w:val="00E54E98"/>
    <w:rsid w:val="00E55063"/>
    <w:rsid w:val="00E562DA"/>
    <w:rsid w:val="00E60CA0"/>
    <w:rsid w:val="00E611C6"/>
    <w:rsid w:val="00E624F8"/>
    <w:rsid w:val="00E62AAB"/>
    <w:rsid w:val="00E63024"/>
    <w:rsid w:val="00E63380"/>
    <w:rsid w:val="00E6377F"/>
    <w:rsid w:val="00E63AC3"/>
    <w:rsid w:val="00E63B0C"/>
    <w:rsid w:val="00E63E80"/>
    <w:rsid w:val="00E63F43"/>
    <w:rsid w:val="00E6442B"/>
    <w:rsid w:val="00E65035"/>
    <w:rsid w:val="00E67199"/>
    <w:rsid w:val="00E67AA4"/>
    <w:rsid w:val="00E67C2B"/>
    <w:rsid w:val="00E702C4"/>
    <w:rsid w:val="00E70FFC"/>
    <w:rsid w:val="00E713E0"/>
    <w:rsid w:val="00E7150B"/>
    <w:rsid w:val="00E72512"/>
    <w:rsid w:val="00E736F8"/>
    <w:rsid w:val="00E73B43"/>
    <w:rsid w:val="00E73FE0"/>
    <w:rsid w:val="00E74574"/>
    <w:rsid w:val="00E74D87"/>
    <w:rsid w:val="00E74FA5"/>
    <w:rsid w:val="00E74FF7"/>
    <w:rsid w:val="00E768FF"/>
    <w:rsid w:val="00E76BEB"/>
    <w:rsid w:val="00E80C0D"/>
    <w:rsid w:val="00E80E3A"/>
    <w:rsid w:val="00E80F2A"/>
    <w:rsid w:val="00E81172"/>
    <w:rsid w:val="00E81177"/>
    <w:rsid w:val="00E8137D"/>
    <w:rsid w:val="00E81B61"/>
    <w:rsid w:val="00E8243A"/>
    <w:rsid w:val="00E82580"/>
    <w:rsid w:val="00E830A5"/>
    <w:rsid w:val="00E83AB1"/>
    <w:rsid w:val="00E83E77"/>
    <w:rsid w:val="00E849C2"/>
    <w:rsid w:val="00E85698"/>
    <w:rsid w:val="00E87566"/>
    <w:rsid w:val="00E87A2F"/>
    <w:rsid w:val="00E91444"/>
    <w:rsid w:val="00E91570"/>
    <w:rsid w:val="00E92042"/>
    <w:rsid w:val="00E92C80"/>
    <w:rsid w:val="00E93069"/>
    <w:rsid w:val="00E939BB"/>
    <w:rsid w:val="00E93A39"/>
    <w:rsid w:val="00E94188"/>
    <w:rsid w:val="00E946AE"/>
    <w:rsid w:val="00E94734"/>
    <w:rsid w:val="00E9573B"/>
    <w:rsid w:val="00E964DC"/>
    <w:rsid w:val="00E96AF0"/>
    <w:rsid w:val="00EA0FBA"/>
    <w:rsid w:val="00EA1B7B"/>
    <w:rsid w:val="00EA2553"/>
    <w:rsid w:val="00EA2984"/>
    <w:rsid w:val="00EA3154"/>
    <w:rsid w:val="00EA3E2E"/>
    <w:rsid w:val="00EA40AF"/>
    <w:rsid w:val="00EA4CB5"/>
    <w:rsid w:val="00EA5092"/>
    <w:rsid w:val="00EA50A1"/>
    <w:rsid w:val="00EA535B"/>
    <w:rsid w:val="00EA6779"/>
    <w:rsid w:val="00EA7E44"/>
    <w:rsid w:val="00EB1263"/>
    <w:rsid w:val="00EB18CE"/>
    <w:rsid w:val="00EB1EDA"/>
    <w:rsid w:val="00EB2245"/>
    <w:rsid w:val="00EB2993"/>
    <w:rsid w:val="00EB3AE7"/>
    <w:rsid w:val="00EB3E4B"/>
    <w:rsid w:val="00EB524C"/>
    <w:rsid w:val="00EB558F"/>
    <w:rsid w:val="00EB682C"/>
    <w:rsid w:val="00EB6889"/>
    <w:rsid w:val="00EB6BA0"/>
    <w:rsid w:val="00EB6BCD"/>
    <w:rsid w:val="00EB7254"/>
    <w:rsid w:val="00EB74C8"/>
    <w:rsid w:val="00EB7E56"/>
    <w:rsid w:val="00EC045C"/>
    <w:rsid w:val="00EC05F2"/>
    <w:rsid w:val="00EC0C11"/>
    <w:rsid w:val="00EC1142"/>
    <w:rsid w:val="00EC2B0D"/>
    <w:rsid w:val="00EC2C41"/>
    <w:rsid w:val="00EC3525"/>
    <w:rsid w:val="00EC3EBE"/>
    <w:rsid w:val="00EC5792"/>
    <w:rsid w:val="00EC5AAC"/>
    <w:rsid w:val="00EC5DDE"/>
    <w:rsid w:val="00EC6130"/>
    <w:rsid w:val="00EC69F0"/>
    <w:rsid w:val="00EC6C42"/>
    <w:rsid w:val="00ED0055"/>
    <w:rsid w:val="00ED11FC"/>
    <w:rsid w:val="00ED134A"/>
    <w:rsid w:val="00ED1E8D"/>
    <w:rsid w:val="00ED3168"/>
    <w:rsid w:val="00ED3D26"/>
    <w:rsid w:val="00ED4AA5"/>
    <w:rsid w:val="00ED4CA3"/>
    <w:rsid w:val="00ED546E"/>
    <w:rsid w:val="00ED57A4"/>
    <w:rsid w:val="00ED6024"/>
    <w:rsid w:val="00ED6385"/>
    <w:rsid w:val="00EE0467"/>
    <w:rsid w:val="00EE0C35"/>
    <w:rsid w:val="00EE1590"/>
    <w:rsid w:val="00EE1CC3"/>
    <w:rsid w:val="00EE2C73"/>
    <w:rsid w:val="00EE3B26"/>
    <w:rsid w:val="00EE5C4B"/>
    <w:rsid w:val="00EE6AD8"/>
    <w:rsid w:val="00EE77A6"/>
    <w:rsid w:val="00EF117F"/>
    <w:rsid w:val="00EF209E"/>
    <w:rsid w:val="00EF29A8"/>
    <w:rsid w:val="00EF2E0C"/>
    <w:rsid w:val="00EF3167"/>
    <w:rsid w:val="00EF3EB5"/>
    <w:rsid w:val="00EF52C2"/>
    <w:rsid w:val="00EF653E"/>
    <w:rsid w:val="00EF6A1C"/>
    <w:rsid w:val="00EF74EF"/>
    <w:rsid w:val="00F0028B"/>
    <w:rsid w:val="00F00305"/>
    <w:rsid w:val="00F00C74"/>
    <w:rsid w:val="00F01F87"/>
    <w:rsid w:val="00F029C5"/>
    <w:rsid w:val="00F029C8"/>
    <w:rsid w:val="00F02B54"/>
    <w:rsid w:val="00F02EE7"/>
    <w:rsid w:val="00F03127"/>
    <w:rsid w:val="00F0368E"/>
    <w:rsid w:val="00F03BB6"/>
    <w:rsid w:val="00F04ECD"/>
    <w:rsid w:val="00F05C19"/>
    <w:rsid w:val="00F06270"/>
    <w:rsid w:val="00F0682C"/>
    <w:rsid w:val="00F06F6B"/>
    <w:rsid w:val="00F07163"/>
    <w:rsid w:val="00F0748E"/>
    <w:rsid w:val="00F079B2"/>
    <w:rsid w:val="00F10177"/>
    <w:rsid w:val="00F105C8"/>
    <w:rsid w:val="00F11103"/>
    <w:rsid w:val="00F11538"/>
    <w:rsid w:val="00F1195C"/>
    <w:rsid w:val="00F11C73"/>
    <w:rsid w:val="00F11EDB"/>
    <w:rsid w:val="00F120B6"/>
    <w:rsid w:val="00F1266A"/>
    <w:rsid w:val="00F163A5"/>
    <w:rsid w:val="00F16EAF"/>
    <w:rsid w:val="00F175DD"/>
    <w:rsid w:val="00F17ED5"/>
    <w:rsid w:val="00F20374"/>
    <w:rsid w:val="00F209DB"/>
    <w:rsid w:val="00F20A30"/>
    <w:rsid w:val="00F20B38"/>
    <w:rsid w:val="00F22081"/>
    <w:rsid w:val="00F2228B"/>
    <w:rsid w:val="00F22A6B"/>
    <w:rsid w:val="00F235CB"/>
    <w:rsid w:val="00F24076"/>
    <w:rsid w:val="00F24313"/>
    <w:rsid w:val="00F24977"/>
    <w:rsid w:val="00F24D07"/>
    <w:rsid w:val="00F25025"/>
    <w:rsid w:val="00F258F6"/>
    <w:rsid w:val="00F25B13"/>
    <w:rsid w:val="00F26B5E"/>
    <w:rsid w:val="00F27EB0"/>
    <w:rsid w:val="00F30313"/>
    <w:rsid w:val="00F30EA6"/>
    <w:rsid w:val="00F327A7"/>
    <w:rsid w:val="00F32B12"/>
    <w:rsid w:val="00F32F48"/>
    <w:rsid w:val="00F33453"/>
    <w:rsid w:val="00F334BB"/>
    <w:rsid w:val="00F3415A"/>
    <w:rsid w:val="00F34D7D"/>
    <w:rsid w:val="00F351F9"/>
    <w:rsid w:val="00F35AC6"/>
    <w:rsid w:val="00F36E54"/>
    <w:rsid w:val="00F3735E"/>
    <w:rsid w:val="00F37477"/>
    <w:rsid w:val="00F37580"/>
    <w:rsid w:val="00F400F7"/>
    <w:rsid w:val="00F409AF"/>
    <w:rsid w:val="00F4108F"/>
    <w:rsid w:val="00F4140B"/>
    <w:rsid w:val="00F415DB"/>
    <w:rsid w:val="00F420BF"/>
    <w:rsid w:val="00F4225E"/>
    <w:rsid w:val="00F426C3"/>
    <w:rsid w:val="00F44315"/>
    <w:rsid w:val="00F44D4B"/>
    <w:rsid w:val="00F45BA5"/>
    <w:rsid w:val="00F45DB0"/>
    <w:rsid w:val="00F45DCB"/>
    <w:rsid w:val="00F45E93"/>
    <w:rsid w:val="00F4697A"/>
    <w:rsid w:val="00F46F29"/>
    <w:rsid w:val="00F47BB5"/>
    <w:rsid w:val="00F514BF"/>
    <w:rsid w:val="00F51B48"/>
    <w:rsid w:val="00F520E9"/>
    <w:rsid w:val="00F540A3"/>
    <w:rsid w:val="00F545A0"/>
    <w:rsid w:val="00F54958"/>
    <w:rsid w:val="00F55812"/>
    <w:rsid w:val="00F55E61"/>
    <w:rsid w:val="00F55F96"/>
    <w:rsid w:val="00F569C9"/>
    <w:rsid w:val="00F5703F"/>
    <w:rsid w:val="00F60B72"/>
    <w:rsid w:val="00F60E1D"/>
    <w:rsid w:val="00F60F4C"/>
    <w:rsid w:val="00F61113"/>
    <w:rsid w:val="00F614B1"/>
    <w:rsid w:val="00F6263F"/>
    <w:rsid w:val="00F62AAB"/>
    <w:rsid w:val="00F62F43"/>
    <w:rsid w:val="00F6331E"/>
    <w:rsid w:val="00F63703"/>
    <w:rsid w:val="00F63F3F"/>
    <w:rsid w:val="00F6496D"/>
    <w:rsid w:val="00F654D9"/>
    <w:rsid w:val="00F65AC6"/>
    <w:rsid w:val="00F6651D"/>
    <w:rsid w:val="00F67D11"/>
    <w:rsid w:val="00F67FCA"/>
    <w:rsid w:val="00F71E84"/>
    <w:rsid w:val="00F72711"/>
    <w:rsid w:val="00F72A16"/>
    <w:rsid w:val="00F737B9"/>
    <w:rsid w:val="00F75141"/>
    <w:rsid w:val="00F75F0C"/>
    <w:rsid w:val="00F76644"/>
    <w:rsid w:val="00F76696"/>
    <w:rsid w:val="00F771AD"/>
    <w:rsid w:val="00F7781D"/>
    <w:rsid w:val="00F779B9"/>
    <w:rsid w:val="00F80597"/>
    <w:rsid w:val="00F81323"/>
    <w:rsid w:val="00F82465"/>
    <w:rsid w:val="00F8250C"/>
    <w:rsid w:val="00F827DB"/>
    <w:rsid w:val="00F82AA0"/>
    <w:rsid w:val="00F82E17"/>
    <w:rsid w:val="00F831AD"/>
    <w:rsid w:val="00F84AC5"/>
    <w:rsid w:val="00F84D21"/>
    <w:rsid w:val="00F90388"/>
    <w:rsid w:val="00F90800"/>
    <w:rsid w:val="00F90E8D"/>
    <w:rsid w:val="00F9203F"/>
    <w:rsid w:val="00F9248E"/>
    <w:rsid w:val="00F927AB"/>
    <w:rsid w:val="00F9393D"/>
    <w:rsid w:val="00F94128"/>
    <w:rsid w:val="00F9452F"/>
    <w:rsid w:val="00F94632"/>
    <w:rsid w:val="00F95676"/>
    <w:rsid w:val="00F95EFB"/>
    <w:rsid w:val="00F95F00"/>
    <w:rsid w:val="00F9640B"/>
    <w:rsid w:val="00F96795"/>
    <w:rsid w:val="00F9727F"/>
    <w:rsid w:val="00F972DF"/>
    <w:rsid w:val="00FA0D1B"/>
    <w:rsid w:val="00FA0EB2"/>
    <w:rsid w:val="00FA150C"/>
    <w:rsid w:val="00FA2B6C"/>
    <w:rsid w:val="00FA2D0F"/>
    <w:rsid w:val="00FA3285"/>
    <w:rsid w:val="00FA3E02"/>
    <w:rsid w:val="00FA6100"/>
    <w:rsid w:val="00FA702D"/>
    <w:rsid w:val="00FA74C4"/>
    <w:rsid w:val="00FB1171"/>
    <w:rsid w:val="00FB17E3"/>
    <w:rsid w:val="00FB20CF"/>
    <w:rsid w:val="00FB21A6"/>
    <w:rsid w:val="00FB4EB1"/>
    <w:rsid w:val="00FB4FC9"/>
    <w:rsid w:val="00FC031C"/>
    <w:rsid w:val="00FC085D"/>
    <w:rsid w:val="00FC3FDD"/>
    <w:rsid w:val="00FC43F1"/>
    <w:rsid w:val="00FC44BB"/>
    <w:rsid w:val="00FC499E"/>
    <w:rsid w:val="00FC51C7"/>
    <w:rsid w:val="00FC51F3"/>
    <w:rsid w:val="00FC54F9"/>
    <w:rsid w:val="00FC60E5"/>
    <w:rsid w:val="00FC63AB"/>
    <w:rsid w:val="00FC6544"/>
    <w:rsid w:val="00FC6A85"/>
    <w:rsid w:val="00FC6C64"/>
    <w:rsid w:val="00FC704E"/>
    <w:rsid w:val="00FC74E3"/>
    <w:rsid w:val="00FD0510"/>
    <w:rsid w:val="00FD0765"/>
    <w:rsid w:val="00FD0A4A"/>
    <w:rsid w:val="00FD0BDC"/>
    <w:rsid w:val="00FD24CA"/>
    <w:rsid w:val="00FD2E21"/>
    <w:rsid w:val="00FD2F89"/>
    <w:rsid w:val="00FD369A"/>
    <w:rsid w:val="00FD4479"/>
    <w:rsid w:val="00FD53AF"/>
    <w:rsid w:val="00FD5583"/>
    <w:rsid w:val="00FD5AA2"/>
    <w:rsid w:val="00FD61AF"/>
    <w:rsid w:val="00FD6408"/>
    <w:rsid w:val="00FD69FC"/>
    <w:rsid w:val="00FD781D"/>
    <w:rsid w:val="00FD7D6A"/>
    <w:rsid w:val="00FE2922"/>
    <w:rsid w:val="00FE2D70"/>
    <w:rsid w:val="00FE42C0"/>
    <w:rsid w:val="00FE42D9"/>
    <w:rsid w:val="00FE45B7"/>
    <w:rsid w:val="00FE4E3E"/>
    <w:rsid w:val="00FE5842"/>
    <w:rsid w:val="00FE5C4C"/>
    <w:rsid w:val="00FE6320"/>
    <w:rsid w:val="00FF0532"/>
    <w:rsid w:val="00FF0AAB"/>
    <w:rsid w:val="00FF0C72"/>
    <w:rsid w:val="00FF1A92"/>
    <w:rsid w:val="00FF1B80"/>
    <w:rsid w:val="00FF1D0D"/>
    <w:rsid w:val="00FF2258"/>
    <w:rsid w:val="00FF2BAC"/>
    <w:rsid w:val="00FF3459"/>
    <w:rsid w:val="00FF4391"/>
    <w:rsid w:val="00FF44E6"/>
    <w:rsid w:val="00FF469C"/>
    <w:rsid w:val="00FF4864"/>
    <w:rsid w:val="00FF4A4C"/>
    <w:rsid w:val="00FF5157"/>
    <w:rsid w:val="00FF57F9"/>
    <w:rsid w:val="00FF5AF1"/>
    <w:rsid w:val="00FF625E"/>
    <w:rsid w:val="00FF6F8A"/>
    <w:rsid w:val="00FF70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76D9A6B"/>
  <w15:docId w15:val="{679F97D1-9C24-4D6A-A34D-9851C97B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uiPriority="99"/>
    <w:lsdException w:name="heading 2" w:semiHidden="1" w:uiPriority="99"/>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unhideWhenUsed="1"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qFormat="1"/>
    <w:lsdException w:name="Intense Emphasis" w:semiHidden="1" w:uiPriority="99" w:unhideWhenUsed="1" w:qFormat="1"/>
    <w:lsdException w:name="Subtle Reference" w:semiHidden="1" w:uiPriority="99" w:unhideWhenUsed="1" w:qFormat="1"/>
    <w:lsdException w:name="Intense Reference" w:semiHidden="1" w:uiPriority="99" w:unhideWhenUsed="1" w:qFormat="1"/>
    <w:lsdException w:name="Book Title" w:semiHidden="1" w:uiPriority="9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uiPriority w:val="99"/>
    <w:semiHidden/>
    <w:rsid w:val="00B465CA"/>
    <w:pPr>
      <w:keepLines/>
      <w:spacing w:line="288" w:lineRule="auto"/>
    </w:pPr>
    <w:rPr>
      <w:rFonts w:ascii="Arial" w:hAnsi="Arial" w:cs="Arial"/>
      <w:sz w:val="16"/>
      <w:szCs w:val="12"/>
      <w:lang w:val="en-GB" w:eastAsia="nl-NL"/>
    </w:rPr>
  </w:style>
  <w:style w:type="paragraph" w:styleId="Heading1">
    <w:name w:val="heading 1"/>
    <w:basedOn w:val="Normal"/>
    <w:next w:val="Normal"/>
    <w:link w:val="Heading1Char"/>
    <w:uiPriority w:val="99"/>
    <w:semiHidden/>
    <w:rsid w:val="000401C3"/>
    <w:pPr>
      <w:keepNext/>
      <w:spacing w:before="240"/>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D18"/>
    <w:rPr>
      <w:rFonts w:ascii="Arial" w:hAnsi="Arial" w:cs="Arial"/>
      <w:sz w:val="16"/>
      <w:szCs w:val="16"/>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3304"/>
    <w:rPr>
      <w:rFonts w:ascii="Arial" w:hAnsi="Arial" w:cs="Arial"/>
      <w:sz w:val="16"/>
      <w:szCs w:val="16"/>
      <w:lang w:val="en-GB" w:eastAsia="nl-NL"/>
    </w:rPr>
  </w:style>
  <w:style w:type="paragraph" w:customStyle="1" w:styleId="SDSTextNormal">
    <w:name w:val="SDS_Text_Normal"/>
    <w:link w:val="SDSTextNormalChar0"/>
    <w:uiPriority w:val="5"/>
    <w:qFormat/>
    <w:rsid w:val="00BE6BBD"/>
    <w:pPr>
      <w:keepLines/>
      <w:spacing w:line="288" w:lineRule="auto"/>
    </w:pPr>
    <w:rPr>
      <w:rFonts w:ascii="Arial" w:hAnsi="Arial" w:cs="Arial"/>
      <w:sz w:val="16"/>
      <w:szCs w:val="16"/>
      <w:lang w:val="en-GB" w:eastAsia="nl-NL"/>
    </w:rPr>
  </w:style>
  <w:style w:type="paragraph" w:customStyle="1" w:styleId="SDSTableTextNormal">
    <w:name w:val="SDS_TableText_Normal"/>
    <w:link w:val="SDSTableTextNormalChar0"/>
    <w:uiPriority w:val="12"/>
    <w:rsid w:val="00EB44FC"/>
    <w:pPr>
      <w:keepLines/>
      <w:spacing w:line="288" w:lineRule="auto"/>
    </w:pPr>
    <w:rPr>
      <w:rFonts w:ascii="Arial" w:hAnsi="Arial" w:cs="Arial"/>
      <w:noProof/>
      <w:sz w:val="16"/>
      <w:szCs w:val="12"/>
      <w:lang w:val="en-GB" w:eastAsia="nl-NL"/>
    </w:rPr>
  </w:style>
  <w:style w:type="paragraph" w:customStyle="1" w:styleId="SDSTextBlankLine">
    <w:name w:val="SDS_Text_BlankLine"/>
    <w:link w:val="SDSTextBlankLineChar0"/>
    <w:uiPriority w:val="8"/>
    <w:rsid w:val="00BF3303"/>
    <w:rPr>
      <w:rFonts w:ascii="Arial" w:hAnsi="Arial" w:cs="Arial"/>
      <w:sz w:val="2"/>
      <w:szCs w:val="16"/>
      <w:lang w:val="en-GB" w:eastAsia="nl-NL"/>
    </w:rPr>
  </w:style>
  <w:style w:type="paragraph" w:customStyle="1" w:styleId="SDSTableTextHeading1">
    <w:name w:val="SDS_TableText_Heading1"/>
    <w:link w:val="SDSTableTextHeading1Char0"/>
    <w:uiPriority w:val="12"/>
    <w:rsid w:val="00A96DF9"/>
    <w:pPr>
      <w:keepNext/>
      <w:keepLines/>
      <w:spacing w:line="288" w:lineRule="auto"/>
    </w:pPr>
    <w:rPr>
      <w:rFonts w:ascii="Arial" w:hAnsi="Arial" w:cs="Arial"/>
      <w:b/>
      <w:noProof/>
      <w:color w:val="000000"/>
      <w:sz w:val="18"/>
      <w:szCs w:val="16"/>
      <w:lang w:val="en-GB" w:eastAsia="nl-NL"/>
    </w:rPr>
  </w:style>
  <w:style w:type="paragraph" w:customStyle="1" w:styleId="SDSTableTextHeading2">
    <w:name w:val="SDS_TableText_Heading2"/>
    <w:link w:val="SDSTableTextHeading2Char0"/>
    <w:uiPriority w:val="12"/>
    <w:rsid w:val="00A96DF9"/>
    <w:pPr>
      <w:keepNext/>
      <w:keepLines/>
      <w:spacing w:line="288" w:lineRule="auto"/>
    </w:pPr>
    <w:rPr>
      <w:rFonts w:ascii="Arial" w:hAnsi="Arial" w:cs="Arial"/>
      <w:b/>
      <w:noProof/>
      <w:color w:val="000000"/>
      <w:sz w:val="16"/>
      <w:szCs w:val="16"/>
      <w:lang w:val="en-GB" w:eastAsia="nl-NL"/>
    </w:rPr>
  </w:style>
  <w:style w:type="table" w:customStyle="1" w:styleId="SDSTableWithBordersWithHeaderRow">
    <w:name w:val="SDS_Table_WithBorders_WithHeaderRow"/>
    <w:basedOn w:val="TableNormal"/>
    <w:rsid w:val="00BF3303"/>
    <w:pPr>
      <w:keepLines/>
    </w:pPr>
    <w:rPr>
      <w:rFonts w:ascii="Arial" w:hAnsi="Arial" w:cs="Arial"/>
      <w:sz w:val="16"/>
      <w:szCs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paragraph" w:styleId="Subtitle">
    <w:name w:val="Subtitle"/>
    <w:basedOn w:val="Normal"/>
    <w:next w:val="Normal"/>
    <w:link w:val="SubtitleChar"/>
    <w:uiPriority w:val="99"/>
    <w:rsid w:val="001A4E22"/>
    <w:pPr>
      <w:spacing w:before="120"/>
      <w:jc w:val="center"/>
      <w:outlineLvl w:val="1"/>
    </w:pPr>
    <w:rPr>
      <w:rFonts w:ascii="Calibri Light" w:hAnsi="Calibri Light" w:cs="Times New Roman"/>
      <w:sz w:val="24"/>
      <w:szCs w:val="24"/>
    </w:rPr>
  </w:style>
  <w:style w:type="character" w:customStyle="1" w:styleId="SubtitleChar">
    <w:name w:val="Subtitle Char"/>
    <w:basedOn w:val="DefaultParagraphFont"/>
    <w:link w:val="Subtitle"/>
    <w:uiPriority w:val="99"/>
    <w:rsid w:val="00D679E3"/>
    <w:rPr>
      <w:rFonts w:ascii="Calibri Light" w:hAnsi="Calibri Light"/>
      <w:sz w:val="24"/>
      <w:szCs w:val="24"/>
      <w:lang w:val="en-GB" w:eastAsia="nl-NL"/>
    </w:rPr>
  </w:style>
  <w:style w:type="table" w:customStyle="1" w:styleId="SDSTableWithoutBorders">
    <w:name w:val="SDS_Table_WithoutBorders"/>
    <w:basedOn w:val="TableNormal"/>
    <w:rsid w:val="00BF3303"/>
    <w:pPr>
      <w:keepLines/>
    </w:pPr>
    <w:rPr>
      <w:rFonts w:ascii="Arial" w:hAnsi="Arial" w:cs="Arial"/>
      <w:sz w:val="16"/>
      <w:szCs w:val="16"/>
      <w:lang w:val="en-GB" w:eastAsia="en-GB"/>
    </w:rPr>
    <w:tblPr>
      <w:tblCellMar>
        <w:left w:w="0" w:type="dxa"/>
        <w:right w:w="0" w:type="dxa"/>
      </w:tblCellMar>
    </w:tblPr>
    <w:trPr>
      <w:cantSplit/>
    </w:trPr>
    <w:tcPr>
      <w:shd w:val="clear" w:color="auto" w:fill="auto"/>
    </w:tcPr>
  </w:style>
  <w:style w:type="paragraph" w:customStyle="1" w:styleId="SDSTableTextBold">
    <w:name w:val="SDS_TableText_Bold"/>
    <w:link w:val="SDSTableTextBoldChar0"/>
    <w:uiPriority w:val="14"/>
    <w:rsid w:val="00EB44FC"/>
    <w:pPr>
      <w:keepNext/>
      <w:keepLines/>
      <w:spacing w:before="40" w:line="288" w:lineRule="auto"/>
    </w:pPr>
    <w:rPr>
      <w:rFonts w:ascii="Arial" w:hAnsi="Arial" w:cs="Arial"/>
      <w:b/>
      <w:noProof/>
      <w:sz w:val="16"/>
      <w:szCs w:val="12"/>
      <w:lang w:val="en-GB" w:eastAsia="nl-NL"/>
    </w:rPr>
  </w:style>
  <w:style w:type="paragraph" w:customStyle="1" w:styleId="SDSTableTextColonColumn">
    <w:name w:val="SDS_TableText_ColonColumn"/>
    <w:link w:val="SDSTableTextColonColumnChar0"/>
    <w:uiPriority w:val="16"/>
    <w:rsid w:val="00394FDE"/>
    <w:pPr>
      <w:keepLines/>
      <w:spacing w:line="288" w:lineRule="auto"/>
      <w:jc w:val="center"/>
    </w:pPr>
    <w:rPr>
      <w:rFonts w:ascii="Arial" w:hAnsi="Arial" w:cs="Arial"/>
      <w:noProof/>
      <w:sz w:val="16"/>
      <w:szCs w:val="12"/>
      <w:lang w:val="en-GB" w:eastAsia="nl-NL"/>
    </w:rPr>
  </w:style>
  <w:style w:type="paragraph" w:customStyle="1" w:styleId="SDSTableTextHeader">
    <w:name w:val="SDS_TableText_Header"/>
    <w:link w:val="SDSTableTextHeaderChar0"/>
    <w:uiPriority w:val="19"/>
    <w:rsid w:val="00C055BF"/>
    <w:rPr>
      <w:rFonts w:ascii="Arial" w:hAnsi="Arial" w:cs="Arial"/>
      <w:noProof/>
      <w:sz w:val="14"/>
      <w:szCs w:val="14"/>
      <w:lang w:val="en-GB" w:eastAsia="nl-NL"/>
    </w:rPr>
  </w:style>
  <w:style w:type="paragraph" w:customStyle="1" w:styleId="SDSTableTextFooter">
    <w:name w:val="SDS_TableText_Footer"/>
    <w:uiPriority w:val="20"/>
    <w:rsid w:val="003D2219"/>
    <w:rPr>
      <w:rFonts w:ascii="Arial" w:hAnsi="Arial" w:cs="Arial"/>
      <w:noProof/>
      <w:sz w:val="14"/>
      <w:szCs w:val="14"/>
      <w:lang w:val="en-GB" w:eastAsia="nl-NL"/>
    </w:rPr>
  </w:style>
  <w:style w:type="table" w:customStyle="1" w:styleId="SDSTableWithBorders">
    <w:name w:val="SDS_Table_WithBorders"/>
    <w:basedOn w:val="TableNormal"/>
    <w:uiPriority w:val="99"/>
    <w:rsid w:val="002A06F9"/>
    <w:pPr>
      <w:keepLines/>
    </w:pPr>
    <w:rPr>
      <w:rFonts w:ascii="Arial" w:hAnsi="Arial" w:cs="Arial"/>
      <w:sz w:val="16"/>
      <w:szCs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style>
  <w:style w:type="paragraph" w:customStyle="1" w:styleId="SDSTableTextCentered">
    <w:name w:val="SDS_TableText_Centered"/>
    <w:link w:val="SDSTableTextCenteredChar0"/>
    <w:uiPriority w:val="16"/>
    <w:rsid w:val="00EB44FC"/>
    <w:pPr>
      <w:keepLines/>
      <w:spacing w:line="288" w:lineRule="auto"/>
      <w:jc w:val="center"/>
    </w:pPr>
    <w:rPr>
      <w:rFonts w:ascii="Arial" w:hAnsi="Arial" w:cs="Arial"/>
      <w:noProof/>
      <w:sz w:val="16"/>
      <w:szCs w:val="12"/>
      <w:lang w:val="en-GB" w:eastAsia="nl-NL"/>
    </w:rPr>
  </w:style>
  <w:style w:type="paragraph" w:customStyle="1" w:styleId="SDSTableTextColumnHeading">
    <w:name w:val="SDS_TableText_ColumnHeading"/>
    <w:link w:val="SDSTableTextColumnHeadingChar0"/>
    <w:uiPriority w:val="14"/>
    <w:rsid w:val="00EB44FC"/>
    <w:pPr>
      <w:keepNext/>
      <w:keepLines/>
      <w:spacing w:line="288" w:lineRule="auto"/>
      <w:jc w:val="center"/>
    </w:pPr>
    <w:rPr>
      <w:rFonts w:ascii="Arial" w:hAnsi="Arial" w:cs="Arial"/>
      <w:b/>
      <w:bCs/>
      <w:noProof/>
      <w:sz w:val="18"/>
      <w:szCs w:val="16"/>
      <w:lang w:val="en-GB" w:eastAsia="nl-NL"/>
    </w:rPr>
  </w:style>
  <w:style w:type="paragraph" w:customStyle="1" w:styleId="SDSTextHeading1">
    <w:name w:val="SDS_Text_Heading1"/>
    <w:link w:val="SDSTextHeading1Char0"/>
    <w:uiPriority w:val="1"/>
    <w:rsid w:val="00C07E51"/>
    <w:pPr>
      <w:keepNext/>
      <w:keepLines/>
      <w:pBdr>
        <w:top w:val="single" w:sz="2" w:space="3" w:color="FFC429"/>
        <w:left w:val="single" w:sz="2" w:space="0" w:color="FFC429"/>
        <w:bottom w:val="single" w:sz="2" w:space="3" w:color="FFC429"/>
        <w:right w:val="single" w:sz="2" w:space="0" w:color="FFC429"/>
      </w:pBdr>
      <w:shd w:val="clear" w:color="auto" w:fill="FFC429"/>
      <w:spacing w:before="360" w:after="120"/>
      <w:ind w:left="312" w:hanging="284"/>
      <w:outlineLvl w:val="0"/>
    </w:pPr>
    <w:rPr>
      <w:rFonts w:ascii="Arial" w:hAnsi="Arial" w:cs="Arial"/>
      <w:b/>
      <w:bCs/>
      <w:noProof/>
      <w:color w:val="000000"/>
      <w:szCs w:val="16"/>
      <w:lang w:val="de-DE" w:eastAsia="nl-NL"/>
    </w:rPr>
  </w:style>
  <w:style w:type="paragraph" w:customStyle="1" w:styleId="SDSTextHeading2">
    <w:name w:val="SDS_Text_Heading2"/>
    <w:link w:val="SDSTextHeading2Char0"/>
    <w:uiPriority w:val="2"/>
    <w:rsid w:val="00C07E51"/>
    <w:pPr>
      <w:keepNext/>
      <w:keepLines/>
      <w:pBdr>
        <w:top w:val="single" w:sz="2" w:space="2" w:color="D4D2D2"/>
        <w:left w:val="single" w:sz="2" w:space="0" w:color="D4D2D2"/>
        <w:bottom w:val="single" w:sz="2" w:space="2" w:color="D4D2D2"/>
        <w:right w:val="single" w:sz="2" w:space="0" w:color="D4D2D2"/>
      </w:pBdr>
      <w:shd w:val="clear" w:color="auto" w:fill="D4D2D2"/>
      <w:spacing w:before="120" w:after="120"/>
      <w:ind w:left="312" w:hanging="284"/>
      <w:outlineLvl w:val="1"/>
    </w:pPr>
    <w:rPr>
      <w:rFonts w:ascii="Arial" w:hAnsi="Arial" w:cs="Arial"/>
      <w:b/>
      <w:bCs/>
      <w:noProof/>
      <w:color w:val="000000"/>
      <w:sz w:val="18"/>
      <w:szCs w:val="16"/>
      <w:lang w:val="de-DE" w:eastAsia="nl-NL"/>
    </w:rPr>
  </w:style>
  <w:style w:type="paragraph" w:customStyle="1" w:styleId="SDSTextHeading3">
    <w:name w:val="SDS_Text_Heading3"/>
    <w:link w:val="SDSTextHeading3Char0"/>
    <w:uiPriority w:val="3"/>
    <w:rsid w:val="006E4C33"/>
    <w:pPr>
      <w:keepNext/>
      <w:keepLines/>
      <w:spacing w:before="120" w:after="60" w:line="288" w:lineRule="auto"/>
      <w:ind w:left="284" w:hanging="284"/>
      <w:outlineLvl w:val="2"/>
    </w:pPr>
    <w:rPr>
      <w:rFonts w:ascii="Arial" w:hAnsi="Arial" w:cs="Arial"/>
      <w:b/>
      <w:bCs/>
      <w:noProof/>
      <w:color w:val="000000"/>
      <w:sz w:val="16"/>
      <w:szCs w:val="16"/>
      <w:lang w:val="en-GB" w:eastAsia="nl-NL"/>
    </w:rPr>
  </w:style>
  <w:style w:type="paragraph" w:customStyle="1" w:styleId="SDSTextGray">
    <w:name w:val="SDS_Text_Gray"/>
    <w:link w:val="SDSTextGrayChar0"/>
    <w:uiPriority w:val="7"/>
    <w:rsid w:val="004926D8"/>
    <w:pPr>
      <w:keepLines/>
      <w:spacing w:before="120" w:line="288" w:lineRule="auto"/>
    </w:pPr>
    <w:rPr>
      <w:rFonts w:ascii="Arial" w:hAnsi="Arial" w:cs="Arial"/>
      <w:noProof/>
      <w:color w:val="000000"/>
      <w:sz w:val="16"/>
      <w:szCs w:val="16"/>
      <w:lang w:val="en-GB" w:eastAsia="nl-NL"/>
    </w:rPr>
  </w:style>
  <w:style w:type="paragraph" w:styleId="Header">
    <w:name w:val="header"/>
    <w:basedOn w:val="Normal"/>
    <w:link w:val="HeaderChar"/>
    <w:uiPriority w:val="99"/>
    <w:semiHidden/>
    <w:rsid w:val="00D7333C"/>
    <w:pPr>
      <w:tabs>
        <w:tab w:val="center" w:pos="4513"/>
        <w:tab w:val="right" w:pos="9026"/>
      </w:tabs>
    </w:pPr>
  </w:style>
  <w:style w:type="paragraph" w:styleId="Footer">
    <w:name w:val="footer"/>
    <w:basedOn w:val="Normal"/>
    <w:link w:val="FooterChar"/>
    <w:uiPriority w:val="99"/>
    <w:semiHidden/>
    <w:rsid w:val="00D7333C"/>
    <w:pPr>
      <w:tabs>
        <w:tab w:val="center" w:pos="4513"/>
        <w:tab w:val="right" w:pos="9026"/>
      </w:tabs>
    </w:pPr>
  </w:style>
  <w:style w:type="character" w:styleId="CommentReference">
    <w:name w:val="annotation reference"/>
    <w:basedOn w:val="DefaultParagraphFont"/>
    <w:semiHidden/>
    <w:unhideWhenUsed/>
    <w:rsid w:val="00185ABA"/>
    <w:rPr>
      <w:sz w:val="16"/>
      <w:szCs w:val="16"/>
    </w:rPr>
  </w:style>
  <w:style w:type="paragraph" w:styleId="CommentText">
    <w:name w:val="annotation text"/>
    <w:basedOn w:val="Normal"/>
    <w:link w:val="CommentTextChar"/>
    <w:semiHidden/>
    <w:unhideWhenUsed/>
    <w:rsid w:val="00185ABA"/>
    <w:rPr>
      <w:sz w:val="20"/>
      <w:szCs w:val="20"/>
    </w:rPr>
  </w:style>
  <w:style w:type="character" w:customStyle="1" w:styleId="CommentTextChar">
    <w:name w:val="Comment Text Char"/>
    <w:basedOn w:val="DefaultParagraphFont"/>
    <w:link w:val="CommentText"/>
    <w:semiHidden/>
    <w:rsid w:val="00185ABA"/>
    <w:rPr>
      <w:rFonts w:ascii="Arial" w:hAnsi="Arial" w:cs="Arial"/>
      <w:lang w:val="en-GB" w:eastAsia="nl-NL"/>
    </w:rPr>
  </w:style>
  <w:style w:type="paragraph" w:styleId="CommentSubject">
    <w:name w:val="annotation subject"/>
    <w:basedOn w:val="CommentText"/>
    <w:next w:val="CommentText"/>
    <w:link w:val="CommentSubjectChar"/>
    <w:semiHidden/>
    <w:unhideWhenUsed/>
    <w:rsid w:val="00185ABA"/>
    <w:rPr>
      <w:b/>
      <w:bCs/>
    </w:rPr>
  </w:style>
  <w:style w:type="character" w:customStyle="1" w:styleId="CommentSubjectChar">
    <w:name w:val="Comment Subject Char"/>
    <w:basedOn w:val="CommentTextChar"/>
    <w:link w:val="CommentSubject"/>
    <w:semiHidden/>
    <w:rsid w:val="00185ABA"/>
    <w:rPr>
      <w:rFonts w:ascii="Arial" w:hAnsi="Arial" w:cs="Arial"/>
      <w:b/>
      <w:bCs/>
      <w:lang w:val="en-GB" w:eastAsia="nl-NL"/>
    </w:rPr>
  </w:style>
  <w:style w:type="paragraph" w:styleId="BodyText">
    <w:name w:val="Body Text"/>
    <w:basedOn w:val="Normal"/>
    <w:semiHidden/>
    <w:rsid w:val="005E78C9"/>
    <w:pPr>
      <w:tabs>
        <w:tab w:val="left" w:leader="dot" w:pos="3720"/>
        <w:tab w:val="left" w:pos="3969"/>
      </w:tabs>
      <w:ind w:left="3969" w:hanging="3969"/>
    </w:pPr>
    <w:rPr>
      <w:rFonts w:eastAsia="MS Mincho" w:cs="Times New Roman"/>
      <w:noProof/>
      <w:sz w:val="20"/>
      <w:szCs w:val="24"/>
      <w:lang w:val="en-US"/>
    </w:rPr>
  </w:style>
  <w:style w:type="character" w:customStyle="1" w:styleId="BodyTextChar">
    <w:name w:val="Body Text Char"/>
    <w:basedOn w:val="DefaultParagraphFont"/>
    <w:link w:val="BodyText0"/>
    <w:semiHidden/>
    <w:rsid w:val="005E78C9"/>
    <w:rPr>
      <w:rFonts w:ascii="Arial" w:eastAsia="MS Mincho" w:hAnsi="Arial" w:cs="Arial"/>
      <w:noProof/>
      <w:sz w:val="16"/>
      <w:szCs w:val="24"/>
      <w:lang w:val="en-US" w:eastAsia="nl-NL"/>
    </w:rPr>
  </w:style>
  <w:style w:type="paragraph" w:customStyle="1" w:styleId="BodyText0">
    <w:name w:val="Body Text_0"/>
    <w:basedOn w:val="Normal"/>
    <w:link w:val="BodyTextChar"/>
    <w:semiHidden/>
    <w:rsid w:val="005E78C9"/>
    <w:pPr>
      <w:tabs>
        <w:tab w:val="left" w:leader="dot" w:pos="3720"/>
        <w:tab w:val="left" w:pos="3969"/>
      </w:tabs>
      <w:ind w:left="3969" w:hanging="3969"/>
    </w:pPr>
    <w:rPr>
      <w:rFonts w:eastAsia="MS Mincho" w:cs="Times New Roman"/>
      <w:noProof/>
      <w:sz w:val="20"/>
      <w:szCs w:val="24"/>
      <w:lang w:val="en-US"/>
    </w:rPr>
  </w:style>
  <w:style w:type="character" w:customStyle="1" w:styleId="FooterChar">
    <w:name w:val="Footer Char"/>
    <w:basedOn w:val="DefaultParagraphFont"/>
    <w:link w:val="Footer"/>
    <w:uiPriority w:val="99"/>
    <w:semiHidden/>
    <w:rsid w:val="00D7333C"/>
    <w:rPr>
      <w:rFonts w:ascii="Arial" w:hAnsi="Arial" w:cs="Arial"/>
      <w:sz w:val="16"/>
      <w:szCs w:val="16"/>
      <w:lang w:val="en-GB" w:eastAsia="nl-NL"/>
    </w:rPr>
  </w:style>
  <w:style w:type="table" w:styleId="GridTable1Light-Accent1">
    <w:name w:val="Grid Table 1 Light Accent 1"/>
    <w:basedOn w:val="TableNormal"/>
    <w:uiPriority w:val="46"/>
    <w:rsid w:val="009254E1"/>
    <w:rPr>
      <w:rFonts w:ascii="Arial" w:hAnsi="Arial" w:cs="Arial"/>
      <w:sz w:val="16"/>
      <w:szCs w:val="16"/>
      <w:lang w:val="en-GB" w:eastAsia="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emiHidden/>
    <w:rsid w:val="00D7333C"/>
    <w:rPr>
      <w:rFonts w:ascii="Arial" w:hAnsi="Arial" w:cs="Arial"/>
      <w:sz w:val="16"/>
      <w:szCs w:val="16"/>
      <w:lang w:val="en-GB" w:eastAsia="nl-NL"/>
    </w:rPr>
  </w:style>
  <w:style w:type="character" w:customStyle="1" w:styleId="Heading1Char">
    <w:name w:val="Heading 1 Char"/>
    <w:link w:val="Heading1"/>
    <w:uiPriority w:val="99"/>
    <w:semiHidden/>
    <w:rsid w:val="004748CD"/>
    <w:rPr>
      <w:rFonts w:ascii="Cambria" w:hAnsi="Cambria" w:cs="Arial"/>
      <w:b/>
      <w:bCs/>
      <w:kern w:val="32"/>
      <w:sz w:val="32"/>
      <w:szCs w:val="32"/>
      <w:lang w:val="nl-NL" w:eastAsia="nl-NL"/>
    </w:rPr>
  </w:style>
  <w:style w:type="character" w:customStyle="1" w:styleId="SDSTableTextBoldChar0">
    <w:name w:val="SDS_TableText_Bold Char_0"/>
    <w:link w:val="SDSTableTextBold"/>
    <w:uiPriority w:val="14"/>
    <w:rsid w:val="00AA1F17"/>
    <w:rPr>
      <w:rFonts w:ascii="Arial" w:hAnsi="Arial" w:cs="Arial"/>
      <w:b/>
      <w:noProof/>
      <w:sz w:val="16"/>
      <w:szCs w:val="12"/>
      <w:lang w:val="en-GB" w:eastAsia="nl-NL"/>
    </w:rPr>
  </w:style>
  <w:style w:type="character" w:customStyle="1" w:styleId="SDSTableTextCenteredChar0">
    <w:name w:val="SDS_TableText_Centered Char_0"/>
    <w:link w:val="SDSTableTextCentered"/>
    <w:uiPriority w:val="16"/>
    <w:rsid w:val="00AA1F17"/>
    <w:rPr>
      <w:rFonts w:ascii="Arial" w:hAnsi="Arial" w:cs="Arial"/>
      <w:noProof/>
      <w:sz w:val="16"/>
      <w:szCs w:val="12"/>
      <w:lang w:val="en-GB" w:eastAsia="nl-NL"/>
    </w:rPr>
  </w:style>
  <w:style w:type="character" w:customStyle="1" w:styleId="SDSTableTextColonColumnChar0">
    <w:name w:val="SDS_TableText_ColonColumn Char_0"/>
    <w:link w:val="SDSTableTextColonColumn"/>
    <w:uiPriority w:val="16"/>
    <w:rsid w:val="00394FDE"/>
    <w:rPr>
      <w:rFonts w:ascii="Arial" w:hAnsi="Arial" w:cs="Arial"/>
      <w:noProof/>
      <w:sz w:val="16"/>
      <w:szCs w:val="12"/>
      <w:lang w:val="en-GB" w:eastAsia="nl-NL"/>
    </w:rPr>
  </w:style>
  <w:style w:type="character" w:customStyle="1" w:styleId="SDSTableTextColumnHeadingChar0">
    <w:name w:val="SDS_TableText_ColumnHeading Char_0"/>
    <w:link w:val="SDSTableTextColumnHeading"/>
    <w:uiPriority w:val="14"/>
    <w:rsid w:val="00AA1F17"/>
    <w:rPr>
      <w:rFonts w:ascii="Arial" w:hAnsi="Arial" w:cs="Arial"/>
      <w:b/>
      <w:bCs/>
      <w:noProof/>
      <w:sz w:val="18"/>
      <w:szCs w:val="16"/>
      <w:lang w:val="en-GB" w:eastAsia="nl-NL"/>
    </w:rPr>
  </w:style>
  <w:style w:type="character" w:customStyle="1" w:styleId="SDSTableTextHeaderChar0">
    <w:name w:val="SDS_TableText_Header Char_0"/>
    <w:link w:val="SDSTableTextHeader"/>
    <w:uiPriority w:val="19"/>
    <w:rsid w:val="00AA1F17"/>
    <w:rPr>
      <w:rFonts w:ascii="Arial" w:hAnsi="Arial" w:cs="Arial"/>
      <w:noProof/>
      <w:sz w:val="14"/>
      <w:szCs w:val="14"/>
      <w:lang w:val="en-GB" w:eastAsia="nl-NL"/>
    </w:rPr>
  </w:style>
  <w:style w:type="character" w:customStyle="1" w:styleId="SDSTableTextHeading1Char0">
    <w:name w:val="SDS_TableText_Heading1 Char_0"/>
    <w:link w:val="SDSTableTextHeading1"/>
    <w:uiPriority w:val="12"/>
    <w:rsid w:val="00A96DF9"/>
    <w:rPr>
      <w:rFonts w:ascii="Arial" w:hAnsi="Arial" w:cs="Arial"/>
      <w:b/>
      <w:noProof/>
      <w:color w:val="000000"/>
      <w:sz w:val="18"/>
      <w:szCs w:val="16"/>
      <w:lang w:val="en-GB" w:eastAsia="nl-NL"/>
    </w:rPr>
  </w:style>
  <w:style w:type="character" w:customStyle="1" w:styleId="SDSTableTextHeading2Char0">
    <w:name w:val="SDS_TableText_Heading2 Char_0"/>
    <w:link w:val="SDSTableTextHeading2"/>
    <w:uiPriority w:val="12"/>
    <w:rsid w:val="00A96DF9"/>
    <w:rPr>
      <w:rFonts w:ascii="Arial" w:hAnsi="Arial" w:cs="Arial"/>
      <w:b/>
      <w:noProof/>
      <w:color w:val="000000"/>
      <w:sz w:val="16"/>
      <w:szCs w:val="16"/>
      <w:lang w:val="en-GB" w:eastAsia="nl-NL"/>
    </w:rPr>
  </w:style>
  <w:style w:type="character" w:customStyle="1" w:styleId="SDSTableTextNormalChar0">
    <w:name w:val="SDS_TableText_Normal Char_0"/>
    <w:link w:val="SDSTableTextNormal"/>
    <w:uiPriority w:val="12"/>
    <w:rsid w:val="00F23B9D"/>
    <w:rPr>
      <w:rFonts w:ascii="Arial" w:hAnsi="Arial" w:cs="Arial"/>
      <w:noProof/>
      <w:sz w:val="16"/>
      <w:szCs w:val="12"/>
      <w:lang w:val="en-GB" w:eastAsia="nl-NL"/>
    </w:rPr>
  </w:style>
  <w:style w:type="character" w:customStyle="1" w:styleId="SDSTextBlankLineChar0">
    <w:name w:val="SDS_Text_BlankLine Char_0"/>
    <w:link w:val="SDSTextBlankLine"/>
    <w:uiPriority w:val="8"/>
    <w:rsid w:val="00BF3303"/>
    <w:rPr>
      <w:rFonts w:ascii="Arial" w:hAnsi="Arial" w:cs="Arial"/>
      <w:sz w:val="2"/>
      <w:szCs w:val="16"/>
      <w:lang w:val="en-GB" w:eastAsia="nl-NL"/>
    </w:rPr>
  </w:style>
  <w:style w:type="character" w:customStyle="1" w:styleId="SDSTextGrayChar0">
    <w:name w:val="SDS_Text_Gray Char_0"/>
    <w:link w:val="SDSTextGray"/>
    <w:uiPriority w:val="7"/>
    <w:rsid w:val="004926D8"/>
    <w:rPr>
      <w:rFonts w:ascii="Arial" w:hAnsi="Arial" w:cs="Arial"/>
      <w:noProof/>
      <w:color w:val="000000"/>
      <w:sz w:val="16"/>
      <w:szCs w:val="16"/>
      <w:lang w:val="en-GB" w:eastAsia="nl-NL"/>
    </w:rPr>
  </w:style>
  <w:style w:type="character" w:customStyle="1" w:styleId="SDSTextHeading1Char0">
    <w:name w:val="SDS_Text_Heading1 Char_0"/>
    <w:link w:val="SDSTextHeading1"/>
    <w:uiPriority w:val="1"/>
    <w:rsid w:val="00C07E51"/>
    <w:rPr>
      <w:rFonts w:ascii="Arial" w:hAnsi="Arial" w:cs="Arial"/>
      <w:b/>
      <w:bCs/>
      <w:noProof/>
      <w:color w:val="000000"/>
      <w:szCs w:val="16"/>
      <w:shd w:val="clear" w:color="auto" w:fill="FFC429"/>
      <w:lang w:val="de-DE" w:eastAsia="nl-NL"/>
    </w:rPr>
  </w:style>
  <w:style w:type="character" w:customStyle="1" w:styleId="SDSTextHeading2Char0">
    <w:name w:val="SDS_Text_Heading2 Char_0"/>
    <w:link w:val="SDSTextHeading2"/>
    <w:uiPriority w:val="2"/>
    <w:rsid w:val="00C07E51"/>
    <w:rPr>
      <w:rFonts w:ascii="Arial" w:hAnsi="Arial" w:cs="Arial"/>
      <w:b/>
      <w:bCs/>
      <w:noProof/>
      <w:color w:val="000000"/>
      <w:sz w:val="18"/>
      <w:szCs w:val="16"/>
      <w:shd w:val="clear" w:color="auto" w:fill="D4D2D2"/>
      <w:lang w:val="de-DE" w:eastAsia="nl-NL"/>
    </w:rPr>
  </w:style>
  <w:style w:type="character" w:customStyle="1" w:styleId="SDSTextHeading3Char0">
    <w:name w:val="SDS_Text_Heading3 Char_0"/>
    <w:link w:val="SDSTextHeading3"/>
    <w:uiPriority w:val="3"/>
    <w:rsid w:val="006E4C33"/>
    <w:rPr>
      <w:rFonts w:ascii="Arial" w:hAnsi="Arial" w:cs="Arial"/>
      <w:b/>
      <w:bCs/>
      <w:noProof/>
      <w:color w:val="000000"/>
      <w:sz w:val="16"/>
      <w:szCs w:val="16"/>
      <w:lang w:val="en-GB" w:eastAsia="nl-NL"/>
    </w:rPr>
  </w:style>
  <w:style w:type="character" w:customStyle="1" w:styleId="SDSTextNormalChar0">
    <w:name w:val="SDS_Text_Normal Char_0"/>
    <w:link w:val="SDSTextNormal"/>
    <w:uiPriority w:val="5"/>
    <w:rsid w:val="00BE6BBD"/>
    <w:rPr>
      <w:rFonts w:ascii="Arial" w:hAnsi="Arial" w:cs="Arial"/>
      <w:sz w:val="16"/>
      <w:szCs w:val="16"/>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rcurypaint.com%20%20"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9C0E9-7F96-4BCD-B104-68CE83E4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4432</Words>
  <Characters>27191</Characters>
  <Application>Microsoft Office Word</Application>
  <DocSecurity>0</DocSecurity>
  <Lines>226</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«Test»</vt:lpstr>
    </vt:vector>
  </TitlesOfParts>
  <Company>Lisam Systems</Company>
  <LinksUpToDate>false</LinksUpToDate>
  <CharactersWithSpaces>31560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Sabrina Berman</cp:lastModifiedBy>
  <cp:revision>6</cp:revision>
  <cp:lastPrinted>2024-02-08T20:33:00Z</cp:lastPrinted>
  <dcterms:created xsi:type="dcterms:W3CDTF">2024-02-08T21:00:00Z</dcterms:created>
  <dcterms:modified xsi:type="dcterms:W3CDTF">2024-02-13T15:48:00Z</dcterms:modified>
</cp:coreProperties>
</file>